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24F036" w14:textId="77777777" w:rsidR="00773BB1" w:rsidRDefault="00773BB1" w:rsidP="00773BB1">
      <w:pPr>
        <w:jc w:val="right"/>
        <w:rPr>
          <w:i/>
          <w:u w:val="single"/>
        </w:rPr>
      </w:pPr>
      <w:r>
        <w:rPr>
          <w:i/>
          <w:u w:val="single"/>
        </w:rPr>
        <w:t>Приложение 1</w:t>
      </w:r>
    </w:p>
    <w:p w14:paraId="4D2023EE" w14:textId="77777777" w:rsidR="00773BB1" w:rsidRDefault="00773BB1" w:rsidP="00773BB1">
      <w:pPr>
        <w:jc w:val="right"/>
        <w:rPr>
          <w:b/>
          <w:sz w:val="28"/>
          <w:szCs w:val="28"/>
          <w:u w:val="single"/>
        </w:rPr>
      </w:pPr>
    </w:p>
    <w:p w14:paraId="650F32E8" w14:textId="77777777" w:rsidR="00773BB1" w:rsidRDefault="00773BB1" w:rsidP="00773BB1">
      <w:pPr>
        <w:jc w:val="right"/>
        <w:rPr>
          <w:b/>
          <w:sz w:val="28"/>
          <w:szCs w:val="28"/>
          <w:u w:val="single"/>
        </w:rPr>
      </w:pPr>
    </w:p>
    <w:p w14:paraId="1320D922" w14:textId="77777777" w:rsidR="00773BB1" w:rsidRDefault="00773BB1" w:rsidP="00773BB1">
      <w:pPr>
        <w:jc w:val="center"/>
        <w:rPr>
          <w:b/>
          <w:sz w:val="28"/>
          <w:szCs w:val="28"/>
        </w:rPr>
      </w:pPr>
      <w:r>
        <w:rPr>
          <w:b/>
          <w:sz w:val="28"/>
          <w:szCs w:val="28"/>
        </w:rPr>
        <w:t>ТЕХНИЧЕСКА СПЕЦИФИКАЦИЯ</w:t>
      </w:r>
    </w:p>
    <w:p w14:paraId="6E36A193" w14:textId="77777777" w:rsidR="00773BB1" w:rsidRDefault="00773BB1" w:rsidP="00773BB1">
      <w:pPr>
        <w:jc w:val="center"/>
        <w:rPr>
          <w:b/>
        </w:rPr>
      </w:pPr>
    </w:p>
    <w:p w14:paraId="40E17565" w14:textId="77777777" w:rsidR="00773BB1" w:rsidRDefault="00773BB1" w:rsidP="00773BB1">
      <w:pPr>
        <w:tabs>
          <w:tab w:val="left" w:pos="0"/>
        </w:tabs>
        <w:jc w:val="center"/>
      </w:pPr>
    </w:p>
    <w:p w14:paraId="24617A3C" w14:textId="439EB263" w:rsidR="00773BB1" w:rsidRDefault="00003CD0" w:rsidP="00773BB1">
      <w:pPr>
        <w:tabs>
          <w:tab w:val="left" w:pos="0"/>
        </w:tabs>
        <w:jc w:val="center"/>
        <w:rPr>
          <w:sz w:val="28"/>
          <w:szCs w:val="28"/>
        </w:rPr>
      </w:pPr>
      <w:r>
        <w:rPr>
          <w:b/>
          <w:i/>
          <w:sz w:val="28"/>
          <w:szCs w:val="28"/>
        </w:rPr>
        <w:t xml:space="preserve">„Доставка </w:t>
      </w:r>
      <w:r w:rsidR="00773BB1">
        <w:rPr>
          <w:b/>
          <w:i/>
          <w:sz w:val="28"/>
          <w:szCs w:val="28"/>
        </w:rPr>
        <w:t>и монтаж на климатични системи за нуждите на Община Велико Търново”</w:t>
      </w:r>
    </w:p>
    <w:p w14:paraId="4A9B21C5" w14:textId="77777777" w:rsidR="00773BB1" w:rsidRDefault="00773BB1" w:rsidP="00773BB1">
      <w:pPr>
        <w:jc w:val="both"/>
        <w:rPr>
          <w:b/>
          <w:i/>
          <w:color w:val="000000"/>
        </w:rPr>
      </w:pPr>
    </w:p>
    <w:p w14:paraId="7C212655" w14:textId="77777777" w:rsidR="00773BB1" w:rsidRDefault="00773BB1" w:rsidP="00773BB1">
      <w:pPr>
        <w:jc w:val="both"/>
        <w:rPr>
          <w:b/>
          <w:i/>
          <w:color w:val="000000"/>
        </w:rPr>
      </w:pPr>
    </w:p>
    <w:p w14:paraId="1EC87E7F" w14:textId="77777777" w:rsidR="00773BB1" w:rsidRDefault="00773BB1" w:rsidP="00773BB1">
      <w:pPr>
        <w:ind w:firstLine="567"/>
        <w:jc w:val="both"/>
        <w:outlineLvl w:val="0"/>
        <w:rPr>
          <w:b/>
          <w:lang w:eastAsia="en-US"/>
        </w:rPr>
      </w:pPr>
      <w:r>
        <w:rPr>
          <w:b/>
          <w:lang w:eastAsia="en-US"/>
        </w:rPr>
        <w:t>Минимални изисквания към климатизаторите:</w:t>
      </w:r>
    </w:p>
    <w:p w14:paraId="0CA98C1B" w14:textId="77777777" w:rsidR="00773BB1" w:rsidRDefault="00773BB1" w:rsidP="00773BB1">
      <w:pPr>
        <w:ind w:firstLine="567"/>
        <w:jc w:val="both"/>
        <w:outlineLvl w:val="0"/>
        <w:rPr>
          <w:b/>
          <w:lang w:eastAsia="en-US"/>
        </w:rPr>
      </w:pPr>
      <w:r>
        <w:rPr>
          <w:b/>
          <w:lang w:eastAsia="en-US"/>
        </w:rPr>
        <w:t>• Следва да се предложат климатични системи със следните мощности:</w:t>
      </w:r>
    </w:p>
    <w:p w14:paraId="5F70A39A" w14:textId="77777777" w:rsidR="00773BB1" w:rsidRDefault="00773BB1" w:rsidP="00773BB1">
      <w:pPr>
        <w:ind w:firstLine="567"/>
        <w:jc w:val="both"/>
        <w:outlineLvl w:val="0"/>
        <w:rPr>
          <w:lang w:eastAsia="en-US"/>
        </w:rPr>
      </w:pPr>
      <w:r>
        <w:rPr>
          <w:lang w:eastAsia="en-US"/>
        </w:rPr>
        <w:t>- климатична техника с мощност 9 000 BTU;</w:t>
      </w:r>
    </w:p>
    <w:p w14:paraId="7F4122D5" w14:textId="77777777" w:rsidR="00773BB1" w:rsidRDefault="00773BB1" w:rsidP="00773BB1">
      <w:pPr>
        <w:ind w:firstLine="567"/>
        <w:jc w:val="both"/>
        <w:outlineLvl w:val="0"/>
        <w:rPr>
          <w:lang w:eastAsia="en-US"/>
        </w:rPr>
      </w:pPr>
      <w:r>
        <w:rPr>
          <w:lang w:eastAsia="en-US"/>
        </w:rPr>
        <w:t>- климатична техника с мощност 12 000 BTU;</w:t>
      </w:r>
    </w:p>
    <w:p w14:paraId="00E2480F" w14:textId="77777777" w:rsidR="00773BB1" w:rsidRDefault="00773BB1" w:rsidP="00773BB1">
      <w:pPr>
        <w:ind w:firstLine="567"/>
        <w:jc w:val="both"/>
        <w:outlineLvl w:val="0"/>
        <w:rPr>
          <w:lang w:eastAsia="en-US"/>
        </w:rPr>
      </w:pPr>
      <w:r>
        <w:rPr>
          <w:lang w:eastAsia="en-US"/>
        </w:rPr>
        <w:t>- климатична техника с мощност 18 000 BTU;</w:t>
      </w:r>
    </w:p>
    <w:p w14:paraId="03F31289" w14:textId="77777777" w:rsidR="00773BB1" w:rsidRDefault="00773BB1" w:rsidP="0034754E">
      <w:pPr>
        <w:spacing w:after="120"/>
        <w:ind w:firstLine="567"/>
        <w:jc w:val="both"/>
        <w:outlineLvl w:val="0"/>
        <w:rPr>
          <w:lang w:eastAsia="en-US"/>
        </w:rPr>
      </w:pPr>
      <w:r>
        <w:rPr>
          <w:lang w:eastAsia="en-US"/>
        </w:rPr>
        <w:t>- климатична техника с мощност 24 000 BTU;</w:t>
      </w:r>
      <w:bookmarkStart w:id="0" w:name="_GoBack"/>
      <w:bookmarkEnd w:id="0"/>
    </w:p>
    <w:p w14:paraId="24F56222" w14:textId="1786FBD0" w:rsidR="0034754E" w:rsidRDefault="0034754E" w:rsidP="0034754E">
      <w:pPr>
        <w:spacing w:after="120"/>
        <w:ind w:firstLine="539"/>
        <w:jc w:val="both"/>
        <w:rPr>
          <w:b/>
        </w:rPr>
      </w:pPr>
      <w:r>
        <w:t>Д</w:t>
      </w:r>
      <w:r w:rsidRPr="00347C25">
        <w:t>оставяните климатици/климатични системи</w:t>
      </w:r>
      <w:r>
        <w:t xml:space="preserve"> следа да</w:t>
      </w:r>
      <w:r w:rsidRPr="00347C25">
        <w:t xml:space="preserve"> притежават „СЕ“ маркировка и </w:t>
      </w:r>
      <w:r>
        <w:t xml:space="preserve">да </w:t>
      </w:r>
      <w:r w:rsidRPr="00347C25">
        <w:t>отговарят на изискванията за енергийна ефективност на стоки, разпространявани на територията на Европейския съюз, съгласно изискванията на чл. 21, ал. 1 от Закона за техническите изисквания към продуктите, във връзка с Наредба за съществените изисквания и оценяване на съответствието на електрическите съоръжения, предназначени за използване в определени граници на напрежението и Наредба за съществените изисквания и оценяване на съответствието за електромагнитна съвместимост (Приети с ПМС № 47 от 15.03.2016 г.) и чрез които са транспонирани Директива 2014/35/ЕС и Директива 2014/30/ЕС.</w:t>
      </w:r>
    </w:p>
    <w:p w14:paraId="1F1AD642" w14:textId="77777777" w:rsidR="00773BB1" w:rsidRDefault="00773BB1" w:rsidP="00773BB1">
      <w:pPr>
        <w:ind w:firstLine="567"/>
        <w:jc w:val="both"/>
        <w:outlineLvl w:val="0"/>
        <w:rPr>
          <w:b/>
          <w:lang w:eastAsia="en-US"/>
        </w:rPr>
      </w:pPr>
      <w:r>
        <w:rPr>
          <w:b/>
          <w:lang w:eastAsia="en-US"/>
        </w:rPr>
        <w:t>• Клас на енергийна ефективност:</w:t>
      </w:r>
    </w:p>
    <w:p w14:paraId="639A61B2" w14:textId="3A8F0DA4" w:rsidR="00773BB1" w:rsidRDefault="00773BB1" w:rsidP="00A678BE">
      <w:pPr>
        <w:ind w:firstLine="567"/>
        <w:jc w:val="both"/>
        <w:outlineLvl w:val="0"/>
        <w:rPr>
          <w:lang w:eastAsia="en-US"/>
        </w:rPr>
      </w:pPr>
      <w:r>
        <w:rPr>
          <w:lang w:eastAsia="en-US"/>
        </w:rPr>
        <w:t>Климатичните системи, предложени от участниците</w:t>
      </w:r>
      <w:r w:rsidR="00003CD0">
        <w:rPr>
          <w:lang w:eastAsia="en-US"/>
        </w:rPr>
        <w:t>,</w:t>
      </w:r>
      <w:r>
        <w:rPr>
          <w:lang w:eastAsia="en-US"/>
        </w:rPr>
        <w:t xml:space="preserve"> следва да притежават</w:t>
      </w:r>
      <w:r w:rsidR="00DF6F3E">
        <w:rPr>
          <w:lang w:val="en-US" w:eastAsia="en-US"/>
        </w:rPr>
        <w:t xml:space="preserve"> </w:t>
      </w:r>
      <w:r w:rsidR="00DF6F3E" w:rsidRPr="005B2FDA">
        <w:rPr>
          <w:lang w:eastAsia="en-US"/>
        </w:rPr>
        <w:t>минимум</w:t>
      </w:r>
      <w:r>
        <w:rPr>
          <w:lang w:eastAsia="en-US"/>
        </w:rPr>
        <w:t xml:space="preserve"> клас на енергийна </w:t>
      </w:r>
      <w:r w:rsidRPr="00260242">
        <w:rPr>
          <w:lang w:eastAsia="en-US"/>
        </w:rPr>
        <w:t>ефективност А</w:t>
      </w:r>
      <w:r w:rsidRPr="00260242">
        <w:rPr>
          <w:lang w:val="en-US" w:eastAsia="en-US"/>
        </w:rPr>
        <w:t>+</w:t>
      </w:r>
      <w:r w:rsidRPr="00260242">
        <w:rPr>
          <w:lang w:eastAsia="en-US"/>
        </w:rPr>
        <w:t>+ в режим охлаждане и А+ в режим отопление, съгласно</w:t>
      </w:r>
      <w:r>
        <w:rPr>
          <w:lang w:val="en-US" w:eastAsia="en-US"/>
        </w:rPr>
        <w:t xml:space="preserve"> Наредбата за изискванията за етикетиране и предоставяне на стандартна информация за продукти, свързани с енергопотреблението, по отношение на консумацията на енергия и на други ресурси (приета с ПМС № 140/17.05.2011 г., обн. ДВ бр.41/31.05.2011 г., </w:t>
      </w:r>
      <w:r>
        <w:rPr>
          <w:lang w:eastAsia="en-US"/>
        </w:rPr>
        <w:t xml:space="preserve">посл. </w:t>
      </w:r>
      <w:r>
        <w:rPr>
          <w:lang w:val="en-US" w:eastAsia="en-US"/>
        </w:rPr>
        <w:t xml:space="preserve">изм. ДВ бр. </w:t>
      </w:r>
      <w:r>
        <w:rPr>
          <w:lang w:eastAsia="en-US"/>
        </w:rPr>
        <w:t>7</w:t>
      </w:r>
      <w:r>
        <w:rPr>
          <w:lang w:val="en-US" w:eastAsia="en-US"/>
        </w:rPr>
        <w:t>3/</w:t>
      </w:r>
      <w:r>
        <w:rPr>
          <w:lang w:eastAsia="en-US"/>
        </w:rPr>
        <w:t>04.09.2018</w:t>
      </w:r>
      <w:r>
        <w:rPr>
          <w:lang w:val="en-US" w:eastAsia="en-US"/>
        </w:rPr>
        <w:t xml:space="preserve"> г.) </w:t>
      </w:r>
      <w:r>
        <w:rPr>
          <w:lang w:eastAsia="en-US"/>
        </w:rPr>
        <w:t>и „Указания за прилагане на изискванията за енергийна ефективност и енергийни спестявания при възлагане на обществени поръчки за доставка на оборудване и превозни средства и закупуване и/или наемане на сгради с високи показатели на енергийна ефективност, с цел минимизиране на разходите за срока на експлоатацията им“, утвърдени от изпълнителния директор на АУЕР и Изпълнителния директор на АОП</w:t>
      </w:r>
      <w:r w:rsidR="00A678BE">
        <w:rPr>
          <w:lang w:eastAsia="en-US"/>
        </w:rPr>
        <w:t xml:space="preserve"> (които могат да бъдат намерени на адрес:</w:t>
      </w:r>
      <w:r w:rsidR="00A678BE" w:rsidRPr="00A678BE">
        <w:t xml:space="preserve"> </w:t>
      </w:r>
      <w:hyperlink r:id="rId6" w:history="1">
        <w:r w:rsidR="00A678BE" w:rsidRPr="00A678BE">
          <w:rPr>
            <w:rStyle w:val="aa"/>
            <w:lang w:eastAsia="en-US"/>
          </w:rPr>
          <w:t>https://www2.aop.bg/wp-content/uploads/2019/06/Energiina_efektivnost.pdf</w:t>
        </w:r>
      </w:hyperlink>
      <w:r w:rsidR="00A678BE">
        <w:rPr>
          <w:lang w:eastAsia="en-US"/>
        </w:rPr>
        <w:t xml:space="preserve"> </w:t>
      </w:r>
      <w:r>
        <w:rPr>
          <w:lang w:eastAsia="en-US"/>
        </w:rPr>
        <w:t>.</w:t>
      </w:r>
    </w:p>
    <w:p w14:paraId="34A2E1AA" w14:textId="77777777" w:rsidR="00773BB1" w:rsidRDefault="00773BB1" w:rsidP="00773BB1">
      <w:pPr>
        <w:ind w:firstLine="567"/>
        <w:jc w:val="both"/>
        <w:outlineLvl w:val="0"/>
        <w:rPr>
          <w:b/>
          <w:lang w:eastAsia="en-US"/>
        </w:rPr>
      </w:pPr>
    </w:p>
    <w:p w14:paraId="67B7F971" w14:textId="77777777" w:rsidR="00773BB1" w:rsidRDefault="00773BB1" w:rsidP="00773BB1">
      <w:pPr>
        <w:numPr>
          <w:ilvl w:val="0"/>
          <w:numId w:val="1"/>
        </w:numPr>
        <w:ind w:left="0" w:firstLine="567"/>
        <w:contextualSpacing/>
        <w:rPr>
          <w:lang w:val="ru-RU" w:eastAsia="en-US"/>
        </w:rPr>
      </w:pPr>
      <w:r>
        <w:rPr>
          <w:lang w:eastAsia="en-US"/>
        </w:rPr>
        <w:t>Сезонен коефициент на преобразуване при охлаждане</w:t>
      </w:r>
      <w:r>
        <w:rPr>
          <w:b/>
          <w:lang w:eastAsia="en-US"/>
        </w:rPr>
        <w:t xml:space="preserve"> /</w:t>
      </w:r>
      <w:r>
        <w:rPr>
          <w:b/>
          <w:lang w:val="en-US" w:eastAsia="en-US"/>
        </w:rPr>
        <w:t>S</w:t>
      </w:r>
      <w:r>
        <w:rPr>
          <w:bCs/>
          <w:lang w:val="en-GB" w:eastAsia="en-US"/>
        </w:rPr>
        <w:t>EER</w:t>
      </w:r>
      <w:r>
        <w:rPr>
          <w:bCs/>
          <w:lang w:eastAsia="en-US"/>
        </w:rPr>
        <w:t>/:</w:t>
      </w:r>
      <w:r>
        <w:rPr>
          <w:lang w:val="ru-RU" w:eastAsia="en-US"/>
        </w:rPr>
        <w:t xml:space="preserve"> ≥5,6 </w:t>
      </w:r>
    </w:p>
    <w:p w14:paraId="17E95738" w14:textId="77777777" w:rsidR="00773BB1" w:rsidRPr="00BD6D89" w:rsidRDefault="00773BB1" w:rsidP="00773BB1">
      <w:pPr>
        <w:numPr>
          <w:ilvl w:val="0"/>
          <w:numId w:val="1"/>
        </w:numPr>
        <w:ind w:left="0" w:firstLine="567"/>
        <w:contextualSpacing/>
        <w:rPr>
          <w:lang w:val="ru-RU" w:eastAsia="en-US"/>
        </w:rPr>
      </w:pPr>
      <w:r>
        <w:rPr>
          <w:lang w:eastAsia="en-US"/>
        </w:rPr>
        <w:t>Сезонен коефициент на преобразуване при отопление</w:t>
      </w:r>
      <w:r>
        <w:rPr>
          <w:b/>
          <w:lang w:eastAsia="en-US"/>
        </w:rPr>
        <w:t xml:space="preserve"> /</w:t>
      </w:r>
      <w:r>
        <w:rPr>
          <w:b/>
          <w:lang w:val="en-US" w:eastAsia="en-US"/>
        </w:rPr>
        <w:t>S</w:t>
      </w:r>
      <w:r>
        <w:rPr>
          <w:bCs/>
          <w:lang w:val="en-GB" w:eastAsia="en-US"/>
        </w:rPr>
        <w:t>COP</w:t>
      </w:r>
      <w:r>
        <w:rPr>
          <w:bCs/>
          <w:lang w:eastAsia="en-US"/>
        </w:rPr>
        <w:t>/:</w:t>
      </w:r>
      <w:r>
        <w:rPr>
          <w:lang w:val="ru-RU" w:eastAsia="en-US"/>
        </w:rPr>
        <w:t xml:space="preserve"> ≥</w:t>
      </w:r>
      <w:r>
        <w:rPr>
          <w:lang w:val="en-US" w:eastAsia="en-US"/>
        </w:rPr>
        <w:t>4</w:t>
      </w:r>
    </w:p>
    <w:p w14:paraId="36A6C88C" w14:textId="77777777" w:rsidR="00BD6D89" w:rsidRDefault="00BD6D89" w:rsidP="00BD6D89">
      <w:pPr>
        <w:ind w:left="567"/>
        <w:contextualSpacing/>
        <w:rPr>
          <w:lang w:val="ru-RU" w:eastAsia="en-US"/>
        </w:rPr>
      </w:pPr>
    </w:p>
    <w:p w14:paraId="6DC3B9C9" w14:textId="307712D6" w:rsidR="00773BB1" w:rsidRPr="0034754E" w:rsidRDefault="00773BB1" w:rsidP="0034754E">
      <w:pPr>
        <w:ind w:left="-454" w:firstLine="993"/>
        <w:jc w:val="both"/>
      </w:pPr>
      <w:r>
        <w:rPr>
          <w:b/>
          <w:lang w:eastAsia="en-US"/>
        </w:rPr>
        <w:t>• Други технически изисквания:</w:t>
      </w:r>
      <w:r w:rsidR="0034754E" w:rsidRPr="0034754E">
        <w:t xml:space="preserve"> </w:t>
      </w:r>
    </w:p>
    <w:p w14:paraId="08BB47F0" w14:textId="77777777" w:rsidR="00773BB1" w:rsidRDefault="00773BB1" w:rsidP="00AB0C1C">
      <w:pPr>
        <w:numPr>
          <w:ilvl w:val="0"/>
          <w:numId w:val="1"/>
        </w:numPr>
        <w:ind w:left="0" w:firstLine="567"/>
        <w:contextualSpacing/>
        <w:jc w:val="both"/>
        <w:rPr>
          <w:lang w:val="ru-RU" w:eastAsia="en-US"/>
        </w:rPr>
      </w:pPr>
      <w:r>
        <w:rPr>
          <w:lang w:eastAsia="en-US"/>
        </w:rPr>
        <w:t xml:space="preserve">Долна граница на работния диапазон на температурата в режим на отопление до – </w:t>
      </w:r>
      <w:r>
        <w:rPr>
          <w:i/>
          <w:sz w:val="22"/>
          <w:szCs w:val="22"/>
          <w:lang w:eastAsia="en-US"/>
        </w:rPr>
        <w:t>(минус)</w:t>
      </w:r>
      <w:r>
        <w:rPr>
          <w:lang w:eastAsia="en-US"/>
        </w:rPr>
        <w:t xml:space="preserve"> 20°С</w:t>
      </w:r>
    </w:p>
    <w:p w14:paraId="13C375AB" w14:textId="77777777" w:rsidR="00773BB1" w:rsidRDefault="00773BB1" w:rsidP="00AB0C1C">
      <w:pPr>
        <w:numPr>
          <w:ilvl w:val="0"/>
          <w:numId w:val="1"/>
        </w:numPr>
        <w:spacing w:before="100" w:beforeAutospacing="1" w:after="100" w:afterAutospacing="1"/>
        <w:ind w:left="0" w:firstLine="567"/>
        <w:contextualSpacing/>
        <w:jc w:val="both"/>
        <w:rPr>
          <w:lang w:val="ru-RU" w:eastAsia="en-US"/>
        </w:rPr>
      </w:pPr>
      <w:r>
        <w:rPr>
          <w:lang w:eastAsia="en-US"/>
        </w:rPr>
        <w:t>функция „</w:t>
      </w:r>
      <w:r>
        <w:rPr>
          <w:lang w:val="en-US" w:eastAsia="en-US"/>
        </w:rPr>
        <w:t>sleep- control</w:t>
      </w:r>
      <w:r>
        <w:rPr>
          <w:lang w:eastAsia="en-US"/>
        </w:rPr>
        <w:t>”;</w:t>
      </w:r>
    </w:p>
    <w:p w14:paraId="4C85CC6E" w14:textId="1EFE8819" w:rsidR="00773BB1" w:rsidRDefault="00AB0C1C" w:rsidP="00AB0C1C">
      <w:pPr>
        <w:tabs>
          <w:tab w:val="num" w:pos="0"/>
        </w:tabs>
        <w:ind w:firstLine="567"/>
        <w:jc w:val="both"/>
        <w:rPr>
          <w:lang w:val="ru-RU" w:eastAsia="en-US"/>
        </w:rPr>
      </w:pPr>
      <w:r>
        <w:rPr>
          <w:lang w:val="ru-RU" w:eastAsia="en-US"/>
        </w:rPr>
        <w:t>-</w:t>
      </w:r>
      <w:r w:rsidR="00773BB1">
        <w:rPr>
          <w:lang w:val="ru-RU" w:eastAsia="en-US"/>
        </w:rPr>
        <w:t xml:space="preserve"> филтър за ефективно пречистване </w:t>
      </w:r>
      <w:r w:rsidR="00773BB1">
        <w:rPr>
          <w:lang w:eastAsia="en-US"/>
        </w:rPr>
        <w:t xml:space="preserve">на </w:t>
      </w:r>
      <w:r w:rsidR="00773BB1">
        <w:rPr>
          <w:lang w:val="ru-RU" w:eastAsia="en-US"/>
        </w:rPr>
        <w:t>въздуха в помещението;</w:t>
      </w:r>
    </w:p>
    <w:p w14:paraId="4400715A" w14:textId="1A11A892" w:rsidR="00773BB1" w:rsidRDefault="00AB0C1C" w:rsidP="00AB0C1C">
      <w:pPr>
        <w:spacing w:after="120"/>
        <w:ind w:firstLine="567"/>
        <w:jc w:val="both"/>
        <w:rPr>
          <w:lang w:val="ru-RU" w:eastAsia="en-US"/>
        </w:rPr>
      </w:pPr>
      <w:r>
        <w:rPr>
          <w:lang w:val="ru-RU" w:eastAsia="en-US"/>
        </w:rPr>
        <w:t xml:space="preserve">- </w:t>
      </w:r>
      <w:r w:rsidR="00773BB1">
        <w:rPr>
          <w:lang w:val="ru-RU" w:eastAsia="en-US"/>
        </w:rPr>
        <w:t>функция – вътрешно изсушаван</w:t>
      </w:r>
      <w:r w:rsidR="00003CD0">
        <w:rPr>
          <w:lang w:val="ru-RU" w:eastAsia="en-US"/>
        </w:rPr>
        <w:t>е и спиране развитието на плесе</w:t>
      </w:r>
      <w:r w:rsidR="00773BB1">
        <w:rPr>
          <w:lang w:val="ru-RU" w:eastAsia="en-US"/>
        </w:rPr>
        <w:t>ни, гъбички и лоши миризми.</w:t>
      </w:r>
    </w:p>
    <w:p w14:paraId="71CB3FDB" w14:textId="7E0A8E4D" w:rsidR="001629A3" w:rsidRPr="005B2FDA" w:rsidRDefault="001629A3" w:rsidP="001629A3">
      <w:pPr>
        <w:ind w:firstLine="708"/>
        <w:jc w:val="both"/>
        <w:rPr>
          <w:color w:val="000000"/>
        </w:rPr>
      </w:pPr>
      <w:r w:rsidRPr="005B2FDA">
        <w:rPr>
          <w:color w:val="000000"/>
        </w:rPr>
        <w:t xml:space="preserve">- </w:t>
      </w:r>
      <w:r w:rsidR="00DF6F3E" w:rsidRPr="005B2FDA">
        <w:rPr>
          <w:color w:val="000000"/>
        </w:rPr>
        <w:t>дистанционно управление</w:t>
      </w:r>
      <w:r w:rsidRPr="005B2FDA">
        <w:rPr>
          <w:color w:val="000000"/>
        </w:rPr>
        <w:t xml:space="preserve"> за включване и изключване, контрол на параметрите на температурата, скоростта на въздуха и неговата посока; </w:t>
      </w:r>
    </w:p>
    <w:p w14:paraId="1D5DB31D" w14:textId="491241AF" w:rsidR="001629A3" w:rsidRPr="005B2FDA" w:rsidRDefault="001629A3" w:rsidP="001629A3">
      <w:pPr>
        <w:ind w:firstLine="708"/>
        <w:jc w:val="both"/>
        <w:rPr>
          <w:color w:val="000000"/>
        </w:rPr>
      </w:pPr>
      <w:r w:rsidRPr="005B2FDA">
        <w:rPr>
          <w:color w:val="000000"/>
        </w:rPr>
        <w:t>- стандартно ел. захранване по БДС и функция за предпазване (защита) при токов удар и нисък волтаж;</w:t>
      </w:r>
    </w:p>
    <w:p w14:paraId="00E924FC" w14:textId="1342FE59" w:rsidR="001629A3" w:rsidRPr="005B2FDA" w:rsidRDefault="001629A3" w:rsidP="001629A3">
      <w:pPr>
        <w:ind w:firstLine="708"/>
        <w:jc w:val="both"/>
        <w:rPr>
          <w:color w:val="000000"/>
        </w:rPr>
      </w:pPr>
      <w:r w:rsidRPr="005B2FDA">
        <w:rPr>
          <w:color w:val="000000"/>
        </w:rPr>
        <w:lastRenderedPageBreak/>
        <w:t>- свалящ и миещ с</w:t>
      </w:r>
      <w:r w:rsidR="005B2FDA">
        <w:rPr>
          <w:color w:val="000000"/>
        </w:rPr>
        <w:t>е панел и антиалергичен филтър.</w:t>
      </w:r>
    </w:p>
    <w:p w14:paraId="288656C9" w14:textId="77777777" w:rsidR="00A22CA0" w:rsidRPr="005B2FDA" w:rsidRDefault="00A22CA0" w:rsidP="001629A3">
      <w:pPr>
        <w:ind w:firstLine="708"/>
        <w:jc w:val="both"/>
        <w:rPr>
          <w:color w:val="000000"/>
        </w:rPr>
      </w:pPr>
    </w:p>
    <w:p w14:paraId="4127F391" w14:textId="77777777" w:rsidR="00C07263" w:rsidRPr="00C07263" w:rsidRDefault="00C07263" w:rsidP="00C07263">
      <w:pPr>
        <w:spacing w:after="120"/>
        <w:ind w:firstLine="708"/>
        <w:jc w:val="both"/>
        <w:rPr>
          <w:lang w:eastAsia="en-US"/>
        </w:rPr>
      </w:pPr>
      <w:r w:rsidRPr="00C07263">
        <w:rPr>
          <w:lang w:eastAsia="en-US"/>
        </w:rPr>
        <w:t>За доказване на техническите параметри на климатичните системи, посочени от участника в техническото му предложение, същият следва да представи някои от следните документи</w:t>
      </w:r>
      <w:r w:rsidRPr="00C07263">
        <w:rPr>
          <w:lang w:val="en-US" w:eastAsia="en-US"/>
        </w:rPr>
        <w:t xml:space="preserve">– </w:t>
      </w:r>
      <w:r w:rsidRPr="00C07263">
        <w:rPr>
          <w:lang w:eastAsia="en-US"/>
        </w:rPr>
        <w:t>паспорт на системата и/или инструкция за експлоатация, и/или, декларация за съответствие и/или гаранционна карта, и/или други документи.</w:t>
      </w:r>
    </w:p>
    <w:p w14:paraId="617EC47C" w14:textId="3B313FE9" w:rsidR="00773BB1" w:rsidRPr="00F2481B" w:rsidRDefault="00773BB1" w:rsidP="00F2481B">
      <w:pPr>
        <w:spacing w:after="120"/>
        <w:ind w:firstLine="567"/>
        <w:rPr>
          <w:b/>
          <w:lang w:eastAsia="en-US"/>
        </w:rPr>
      </w:pPr>
      <w:r>
        <w:rPr>
          <w:lang w:eastAsia="en-US"/>
        </w:rPr>
        <w:tab/>
      </w:r>
      <w:r w:rsidRPr="00250665">
        <w:rPr>
          <w:b/>
          <w:lang w:eastAsia="en-US"/>
        </w:rPr>
        <w:t>Предложените от участника климатизатори следва да са от една марка.</w:t>
      </w:r>
    </w:p>
    <w:p w14:paraId="4E63F4FE" w14:textId="2051CB57" w:rsidR="0034754E" w:rsidRPr="0034754E" w:rsidRDefault="00773BB1" w:rsidP="0034754E">
      <w:pPr>
        <w:jc w:val="both"/>
        <w:rPr>
          <w:rFonts w:eastAsia="Calibri"/>
        </w:rPr>
      </w:pPr>
      <w:r>
        <w:rPr>
          <w:bCs/>
          <w:lang w:eastAsia="en-US"/>
        </w:rPr>
        <w:tab/>
      </w:r>
      <w:r w:rsidR="0034754E">
        <w:rPr>
          <w:bCs/>
          <w:lang w:eastAsia="en-US"/>
        </w:rPr>
        <w:t xml:space="preserve">Участниците следва да </w:t>
      </w:r>
      <w:r w:rsidR="0034754E">
        <w:rPr>
          <w:rFonts w:eastAsia="Calibri"/>
        </w:rPr>
        <w:t xml:space="preserve">поемат </w:t>
      </w:r>
      <w:r w:rsidR="0034754E" w:rsidRPr="0034754E">
        <w:rPr>
          <w:rFonts w:eastAsia="Calibri"/>
        </w:rPr>
        <w:t>ангажимент, че ако</w:t>
      </w:r>
      <w:r w:rsidR="0034754E">
        <w:rPr>
          <w:rFonts w:eastAsia="Calibri"/>
        </w:rPr>
        <w:t xml:space="preserve"> предложените</w:t>
      </w:r>
      <w:r w:rsidR="0034754E" w:rsidRPr="0034754E">
        <w:rPr>
          <w:rFonts w:eastAsia="Calibri"/>
        </w:rPr>
        <w:t xml:space="preserve"> </w:t>
      </w:r>
      <w:r w:rsidR="0034754E">
        <w:rPr>
          <w:rFonts w:eastAsia="Calibri"/>
        </w:rPr>
        <w:t>климатици/ климатични системи</w:t>
      </w:r>
      <w:r w:rsidR="0034754E" w:rsidRPr="0034754E">
        <w:rPr>
          <w:rFonts w:eastAsia="Calibri"/>
        </w:rPr>
        <w:t xml:space="preserve"> вече не се произвеждат или има обективни пречки за доставката им, се задължава</w:t>
      </w:r>
      <w:r w:rsidR="0034754E">
        <w:rPr>
          <w:rFonts w:eastAsia="Calibri"/>
        </w:rPr>
        <w:t>т</w:t>
      </w:r>
      <w:r w:rsidR="0034754E" w:rsidRPr="0034754E">
        <w:rPr>
          <w:rFonts w:eastAsia="Calibri"/>
        </w:rPr>
        <w:t xml:space="preserve"> да достав</w:t>
      </w:r>
      <w:r w:rsidR="0034754E">
        <w:rPr>
          <w:rFonts w:eastAsia="Calibri"/>
        </w:rPr>
        <w:t>ят</w:t>
      </w:r>
      <w:r w:rsidR="0034754E" w:rsidRPr="0034754E">
        <w:rPr>
          <w:rFonts w:eastAsia="Calibri"/>
        </w:rPr>
        <w:t xml:space="preserve"> еквивалентн</w:t>
      </w:r>
      <w:r w:rsidR="0034754E">
        <w:rPr>
          <w:rFonts w:eastAsia="Calibri"/>
        </w:rPr>
        <w:t>и</w:t>
      </w:r>
      <w:r w:rsidR="0034754E" w:rsidRPr="0034754E">
        <w:rPr>
          <w:rFonts w:eastAsia="Calibri"/>
        </w:rPr>
        <w:t xml:space="preserve"> или друг</w:t>
      </w:r>
      <w:r w:rsidR="0034754E">
        <w:rPr>
          <w:rFonts w:eastAsia="Calibri"/>
        </w:rPr>
        <w:t>и</w:t>
      </w:r>
      <w:r w:rsidR="0034754E" w:rsidRPr="0034754E">
        <w:rPr>
          <w:rFonts w:eastAsia="Calibri"/>
        </w:rPr>
        <w:t xml:space="preserve"> </w:t>
      </w:r>
      <w:r w:rsidR="0034754E">
        <w:rPr>
          <w:rFonts w:eastAsia="Calibri"/>
        </w:rPr>
        <w:t>климатици/ климатични системи</w:t>
      </w:r>
      <w:r w:rsidR="0034754E" w:rsidRPr="0034754E">
        <w:rPr>
          <w:rFonts w:eastAsia="Calibri"/>
        </w:rPr>
        <w:t xml:space="preserve"> с по-добри технически параметр</w:t>
      </w:r>
      <w:r w:rsidR="0034754E">
        <w:rPr>
          <w:rFonts w:eastAsia="Calibri"/>
        </w:rPr>
        <w:t>и</w:t>
      </w:r>
      <w:r w:rsidR="0034754E" w:rsidRPr="0034754E">
        <w:rPr>
          <w:rFonts w:eastAsia="Calibri"/>
        </w:rPr>
        <w:t xml:space="preserve">, на цени равни или по-ниски от оферираните с Ценовото предложение, след одобрение от представител на </w:t>
      </w:r>
      <w:r w:rsidR="0034754E">
        <w:rPr>
          <w:rFonts w:eastAsia="Calibri"/>
        </w:rPr>
        <w:t>Възложителя.</w:t>
      </w:r>
    </w:p>
    <w:p w14:paraId="0F79B021" w14:textId="77777777" w:rsidR="009254D6" w:rsidRDefault="009254D6" w:rsidP="0034754E">
      <w:pPr>
        <w:jc w:val="both"/>
        <w:rPr>
          <w:bCs/>
          <w:lang w:eastAsia="en-US"/>
        </w:rPr>
      </w:pPr>
    </w:p>
    <w:p w14:paraId="5744BB63" w14:textId="585D5459" w:rsidR="00773BB1" w:rsidRDefault="00773BB1" w:rsidP="0034754E">
      <w:pPr>
        <w:ind w:firstLine="708"/>
        <w:jc w:val="both"/>
        <w:rPr>
          <w:b/>
          <w:bCs/>
          <w:lang w:eastAsia="en-US"/>
        </w:rPr>
      </w:pPr>
      <w:r>
        <w:rPr>
          <w:b/>
          <w:bCs/>
          <w:lang w:eastAsia="en-US"/>
        </w:rPr>
        <w:t>Срок за гаранционна поддръжка:</w:t>
      </w:r>
    </w:p>
    <w:p w14:paraId="02D5A5DA" w14:textId="37686EB0" w:rsidR="00773BB1" w:rsidRDefault="00773BB1" w:rsidP="00773BB1">
      <w:pPr>
        <w:ind w:firstLine="567"/>
        <w:jc w:val="both"/>
        <w:rPr>
          <w:bCs/>
          <w:lang w:eastAsia="en-US"/>
        </w:rPr>
      </w:pPr>
      <w:r>
        <w:rPr>
          <w:bCs/>
          <w:lang w:eastAsia="en-US"/>
        </w:rPr>
        <w:tab/>
        <w:t xml:space="preserve">За предлаганата от участника климатична техника, следва да се посочи срок за гаранционна поддръжка </w:t>
      </w:r>
      <w:r>
        <w:rPr>
          <w:b/>
          <w:bCs/>
          <w:lang w:eastAsia="en-US"/>
        </w:rPr>
        <w:t>не по-кратък от 36 (тридесет и шест) месеца</w:t>
      </w:r>
      <w:r w:rsidR="00BD6D89">
        <w:rPr>
          <w:b/>
          <w:bCs/>
          <w:lang w:eastAsia="en-US"/>
        </w:rPr>
        <w:t xml:space="preserve"> и не по-дълъг от 60 (шестдесет) месеца</w:t>
      </w:r>
      <w:r>
        <w:rPr>
          <w:bCs/>
          <w:lang w:eastAsia="en-US"/>
        </w:rPr>
        <w:t xml:space="preserve">, считано от датата на подписване на приемо-предавателните протоколи за доставка и монтаж на климатиците. </w:t>
      </w:r>
    </w:p>
    <w:p w14:paraId="59484A5A" w14:textId="7EF24305" w:rsidR="00773BB1" w:rsidRDefault="00773BB1" w:rsidP="00773BB1">
      <w:pPr>
        <w:ind w:firstLine="567"/>
        <w:jc w:val="both"/>
        <w:rPr>
          <w:bCs/>
          <w:lang w:eastAsia="en-US"/>
        </w:rPr>
      </w:pPr>
      <w:r>
        <w:rPr>
          <w:bCs/>
          <w:lang w:eastAsia="en-US"/>
        </w:rPr>
        <w:tab/>
        <w:t>В срока на гаранционната поддръжка, участникът</w:t>
      </w:r>
      <w:r w:rsidR="00003CD0">
        <w:rPr>
          <w:bCs/>
          <w:lang w:eastAsia="en-US"/>
        </w:rPr>
        <w:t>,</w:t>
      </w:r>
      <w:r>
        <w:rPr>
          <w:bCs/>
          <w:lang w:eastAsia="en-US"/>
        </w:rPr>
        <w:t xml:space="preserve"> избран за изпълнител</w:t>
      </w:r>
      <w:r w:rsidR="00003CD0">
        <w:rPr>
          <w:bCs/>
          <w:lang w:eastAsia="en-US"/>
        </w:rPr>
        <w:t>,</w:t>
      </w:r>
      <w:r>
        <w:rPr>
          <w:bCs/>
          <w:lang w:eastAsia="en-US"/>
        </w:rPr>
        <w:t xml:space="preserve"> поема задължението да:</w:t>
      </w:r>
    </w:p>
    <w:p w14:paraId="2F02216F" w14:textId="70F56F8F" w:rsidR="0025664A" w:rsidRDefault="0025664A" w:rsidP="00773BB1">
      <w:pPr>
        <w:ind w:firstLine="567"/>
        <w:jc w:val="both"/>
        <w:rPr>
          <w:bCs/>
          <w:lang w:eastAsia="en-US"/>
        </w:rPr>
      </w:pPr>
      <w:r>
        <w:rPr>
          <w:bCs/>
          <w:lang w:eastAsia="en-US"/>
        </w:rPr>
        <w:tab/>
      </w:r>
      <w:r w:rsidRPr="005B2FDA">
        <w:rPr>
          <w:bCs/>
          <w:lang w:eastAsia="en-US"/>
        </w:rPr>
        <w:t xml:space="preserve">- извършва диагностика и при </w:t>
      </w:r>
      <w:r w:rsidR="005B2FDA" w:rsidRPr="005B2FDA">
        <w:rPr>
          <w:bCs/>
          <w:lang w:eastAsia="en-US"/>
        </w:rPr>
        <w:t>необходимост</w:t>
      </w:r>
      <w:r w:rsidRPr="005B2FDA">
        <w:rPr>
          <w:bCs/>
          <w:lang w:eastAsia="en-US"/>
        </w:rPr>
        <w:t xml:space="preserve"> настройки за осигуряване на нормална работа на климатичните системи, включително зареждане с фреон при </w:t>
      </w:r>
      <w:r w:rsidRPr="00A3233C">
        <w:rPr>
          <w:bCs/>
          <w:lang w:eastAsia="en-US"/>
        </w:rPr>
        <w:t>нужда</w:t>
      </w:r>
      <w:r w:rsidR="005B2FDA" w:rsidRPr="00A3233C">
        <w:rPr>
          <w:bCs/>
          <w:lang w:eastAsia="en-US"/>
        </w:rPr>
        <w:t>;</w:t>
      </w:r>
    </w:p>
    <w:p w14:paraId="45593457" w14:textId="77777777" w:rsidR="00773BB1" w:rsidRDefault="00773BB1" w:rsidP="00773BB1">
      <w:pPr>
        <w:ind w:firstLine="567"/>
        <w:jc w:val="both"/>
        <w:rPr>
          <w:bCs/>
          <w:lang w:eastAsia="en-US"/>
        </w:rPr>
      </w:pPr>
      <w:r>
        <w:rPr>
          <w:bCs/>
          <w:lang w:eastAsia="en-US"/>
        </w:rPr>
        <w:tab/>
        <w:t>- извършва замяна на фабрично дефектирали части на климатизаторите;</w:t>
      </w:r>
    </w:p>
    <w:p w14:paraId="0A39CFB1" w14:textId="77777777" w:rsidR="00773BB1" w:rsidRDefault="00773BB1" w:rsidP="00773BB1">
      <w:pPr>
        <w:ind w:firstLine="567"/>
        <w:jc w:val="both"/>
        <w:rPr>
          <w:bCs/>
          <w:lang w:eastAsia="en-US"/>
        </w:rPr>
      </w:pPr>
      <w:r>
        <w:rPr>
          <w:bCs/>
          <w:lang w:eastAsia="en-US"/>
        </w:rPr>
        <w:tab/>
        <w:t>- да отстранява проявили се скрити недостатъци в климатизаторите или да замени некачественото устройство с ново със същите или по-добри характеристики, ако недостатъкът не може да бъде отстранен и прави устройството негодно за използване по предназначение.</w:t>
      </w:r>
    </w:p>
    <w:p w14:paraId="4A6694A4" w14:textId="77777777" w:rsidR="009254D6" w:rsidRDefault="009254D6" w:rsidP="00773BB1">
      <w:pPr>
        <w:ind w:firstLine="567"/>
        <w:jc w:val="both"/>
        <w:rPr>
          <w:bCs/>
          <w:lang w:eastAsia="en-US"/>
        </w:rPr>
      </w:pPr>
    </w:p>
    <w:p w14:paraId="66E163DC" w14:textId="541422C3" w:rsidR="00773BB1" w:rsidRPr="001B3213" w:rsidRDefault="00773BB1" w:rsidP="00773BB1">
      <w:pPr>
        <w:ind w:firstLine="567"/>
        <w:jc w:val="both"/>
        <w:rPr>
          <w:bCs/>
          <w:lang w:eastAsia="en-US"/>
        </w:rPr>
      </w:pPr>
      <w:r>
        <w:rPr>
          <w:bCs/>
          <w:lang w:eastAsia="en-US"/>
        </w:rPr>
        <w:tab/>
      </w:r>
      <w:r w:rsidRPr="001B3213">
        <w:rPr>
          <w:bCs/>
          <w:lang w:eastAsia="en-US"/>
        </w:rPr>
        <w:t xml:space="preserve">Действията по направената от възложителя рекламация следва да бъдат предприети не по-късно от 1 (един) работен ден от уведомяването, извършено чрез </w:t>
      </w:r>
      <w:r w:rsidR="001B3213" w:rsidRPr="001B3213">
        <w:rPr>
          <w:bCs/>
          <w:lang w:eastAsia="en-US"/>
        </w:rPr>
        <w:t>представител на възложителя</w:t>
      </w:r>
      <w:r w:rsidRPr="001B3213">
        <w:rPr>
          <w:bCs/>
          <w:lang w:eastAsia="en-US"/>
        </w:rPr>
        <w:t xml:space="preserve">. </w:t>
      </w:r>
    </w:p>
    <w:p w14:paraId="6FC0CF5A" w14:textId="48E335B0" w:rsidR="00773BB1" w:rsidRDefault="00773BB1" w:rsidP="00773BB1">
      <w:pPr>
        <w:ind w:firstLine="567"/>
        <w:jc w:val="both"/>
        <w:rPr>
          <w:bCs/>
          <w:lang w:eastAsia="en-US"/>
        </w:rPr>
      </w:pPr>
      <w:r w:rsidRPr="0034754E">
        <w:rPr>
          <w:bCs/>
          <w:lang w:eastAsia="en-US"/>
        </w:rPr>
        <w:t>При необходимост от извършване на ремонт в сервизна база на изпълнителя, демонтажът на техниката, транспортните</w:t>
      </w:r>
      <w:r w:rsidR="00003CD0" w:rsidRPr="0034754E">
        <w:rPr>
          <w:bCs/>
          <w:lang w:eastAsia="en-US"/>
        </w:rPr>
        <w:t xml:space="preserve"> разходи и монтажа на техниката</w:t>
      </w:r>
      <w:r w:rsidRPr="0034754E">
        <w:rPr>
          <w:bCs/>
          <w:lang w:eastAsia="en-US"/>
        </w:rPr>
        <w:t xml:space="preserve"> са за сметка на изпълнителя.</w:t>
      </w:r>
      <w:r>
        <w:rPr>
          <w:bCs/>
          <w:lang w:eastAsia="en-US"/>
        </w:rPr>
        <w:t xml:space="preserve"> </w:t>
      </w:r>
    </w:p>
    <w:p w14:paraId="52DFA721" w14:textId="77777777" w:rsidR="00773BB1" w:rsidRDefault="00773BB1" w:rsidP="00773BB1">
      <w:pPr>
        <w:ind w:firstLine="567"/>
        <w:jc w:val="both"/>
        <w:rPr>
          <w:bCs/>
          <w:lang w:eastAsia="en-US"/>
        </w:rPr>
      </w:pPr>
    </w:p>
    <w:p w14:paraId="691B8B81" w14:textId="59737F6C" w:rsidR="00773BB1" w:rsidRDefault="00773BB1" w:rsidP="00773BB1">
      <w:pPr>
        <w:ind w:firstLine="567"/>
        <w:jc w:val="both"/>
        <w:rPr>
          <w:b/>
          <w:bCs/>
          <w:lang w:eastAsia="en-US"/>
        </w:rPr>
      </w:pPr>
      <w:r>
        <w:rPr>
          <w:bCs/>
          <w:lang w:eastAsia="en-US"/>
        </w:rPr>
        <w:tab/>
      </w:r>
      <w:r>
        <w:rPr>
          <w:b/>
          <w:bCs/>
          <w:lang w:eastAsia="en-US"/>
        </w:rPr>
        <w:t>Срок за изп</w:t>
      </w:r>
      <w:r w:rsidR="00BD6D89">
        <w:rPr>
          <w:b/>
          <w:bCs/>
          <w:lang w:eastAsia="en-US"/>
        </w:rPr>
        <w:t>ълнение на доставката и монтажа</w:t>
      </w:r>
      <w:r>
        <w:rPr>
          <w:b/>
          <w:bCs/>
          <w:lang w:eastAsia="en-US"/>
        </w:rPr>
        <w:t>:</w:t>
      </w:r>
    </w:p>
    <w:p w14:paraId="39398170" w14:textId="3A346C6C" w:rsidR="008279E2" w:rsidRDefault="00773BB1" w:rsidP="00773BB1">
      <w:pPr>
        <w:ind w:firstLine="567"/>
        <w:jc w:val="both"/>
      </w:pPr>
      <w:r>
        <w:rPr>
          <w:bCs/>
          <w:lang w:eastAsia="en-US"/>
        </w:rPr>
        <w:tab/>
        <w:t xml:space="preserve">Доставката и монтажа на климатизаторите следва да се извърши </w:t>
      </w:r>
      <w:r>
        <w:rPr>
          <w:b/>
          <w:bCs/>
          <w:lang w:eastAsia="en-US"/>
        </w:rPr>
        <w:t>в срок</w:t>
      </w:r>
      <w:r w:rsidR="008279E2" w:rsidRPr="008279E2">
        <w:rPr>
          <w:i/>
        </w:rPr>
        <w:t xml:space="preserve"> </w:t>
      </w:r>
      <w:r w:rsidR="008279E2" w:rsidRPr="00A678BE">
        <w:rPr>
          <w:b/>
          <w:bCs/>
          <w:lang w:eastAsia="en-US"/>
        </w:rPr>
        <w:t>не по-кратък от 1 (един) работен ден</w:t>
      </w:r>
      <w:r>
        <w:rPr>
          <w:b/>
          <w:bCs/>
          <w:lang w:eastAsia="en-US"/>
        </w:rPr>
        <w:t xml:space="preserve"> </w:t>
      </w:r>
      <w:r w:rsidR="008279E2">
        <w:rPr>
          <w:b/>
          <w:bCs/>
          <w:lang w:eastAsia="en-US"/>
        </w:rPr>
        <w:t>и не по-дълъг от</w:t>
      </w:r>
      <w:r>
        <w:rPr>
          <w:b/>
          <w:bCs/>
          <w:lang w:eastAsia="en-US"/>
        </w:rPr>
        <w:t xml:space="preserve"> </w:t>
      </w:r>
      <w:r>
        <w:rPr>
          <w:b/>
          <w:bCs/>
          <w:lang w:val="ru-RU" w:eastAsia="en-US"/>
        </w:rPr>
        <w:t>2</w:t>
      </w:r>
      <w:r>
        <w:rPr>
          <w:b/>
          <w:bCs/>
          <w:lang w:eastAsia="en-US"/>
        </w:rPr>
        <w:t>0 (двадесет)</w:t>
      </w:r>
      <w:r w:rsidR="008279E2">
        <w:rPr>
          <w:b/>
          <w:bCs/>
          <w:lang w:eastAsia="en-US"/>
        </w:rPr>
        <w:t xml:space="preserve"> работни</w:t>
      </w:r>
      <w:r>
        <w:rPr>
          <w:b/>
          <w:bCs/>
          <w:lang w:eastAsia="en-US"/>
        </w:rPr>
        <w:t xml:space="preserve"> дни</w:t>
      </w:r>
      <w:r w:rsidR="008279E2">
        <w:rPr>
          <w:b/>
          <w:bCs/>
          <w:lang w:eastAsia="en-US"/>
        </w:rPr>
        <w:t>,</w:t>
      </w:r>
      <w:r>
        <w:rPr>
          <w:bCs/>
          <w:lang w:eastAsia="en-US"/>
        </w:rPr>
        <w:t xml:space="preserve"> </w:t>
      </w:r>
      <w:r w:rsidR="008279E2" w:rsidRPr="002C26A1">
        <w:t>считан</w:t>
      </w:r>
      <w:r w:rsidR="008279E2">
        <w:t>о</w:t>
      </w:r>
      <w:r w:rsidR="008279E2" w:rsidRPr="002C26A1">
        <w:t xml:space="preserve"> от датата на получаване на възлагателното писмо</w:t>
      </w:r>
      <w:r w:rsidR="008279E2">
        <w:t xml:space="preserve"> </w:t>
      </w:r>
      <w:r w:rsidR="008279E2" w:rsidRPr="009254D6">
        <w:t>по електронната поща на изпълнителя, което обстоятелство се удостоверява чрез автоматично получаване на обратна разписка за прочитане на е</w:t>
      </w:r>
      <w:r w:rsidR="00A678BE" w:rsidRPr="009254D6">
        <w:t>лектронното писмо от получателя.</w:t>
      </w:r>
    </w:p>
    <w:p w14:paraId="53358726" w14:textId="6E276DB1" w:rsidR="00773BB1" w:rsidRDefault="00773BB1" w:rsidP="00773BB1">
      <w:pPr>
        <w:ind w:firstLine="567"/>
        <w:jc w:val="both"/>
        <w:rPr>
          <w:bCs/>
          <w:lang w:eastAsia="en-US"/>
        </w:rPr>
      </w:pPr>
      <w:r>
        <w:rPr>
          <w:bCs/>
          <w:lang w:eastAsia="en-US"/>
        </w:rPr>
        <w:t>Участникът</w:t>
      </w:r>
      <w:r w:rsidR="00003CD0">
        <w:rPr>
          <w:bCs/>
          <w:lang w:eastAsia="en-US"/>
        </w:rPr>
        <w:t>,</w:t>
      </w:r>
      <w:r>
        <w:rPr>
          <w:bCs/>
          <w:lang w:eastAsia="en-US"/>
        </w:rPr>
        <w:t xml:space="preserve"> избран за изпълнител</w:t>
      </w:r>
      <w:r w:rsidR="00003CD0">
        <w:rPr>
          <w:bCs/>
          <w:lang w:eastAsia="en-US"/>
        </w:rPr>
        <w:t>,</w:t>
      </w:r>
      <w:r>
        <w:rPr>
          <w:bCs/>
          <w:lang w:eastAsia="en-US"/>
        </w:rPr>
        <w:t xml:space="preserve"> е длъжен да извърши предварителен оглед на обекта, където е необходим монтаж на климатик/климатична система. При огледа следва</w:t>
      </w:r>
      <w:r>
        <w:t xml:space="preserve"> </w:t>
      </w:r>
      <w:r w:rsidR="00ED2604">
        <w:rPr>
          <w:bCs/>
          <w:lang w:eastAsia="en-US"/>
        </w:rPr>
        <w:t>да бъде подбран правилно видът</w:t>
      </w:r>
      <w:r>
        <w:rPr>
          <w:bCs/>
          <w:lang w:eastAsia="en-US"/>
        </w:rPr>
        <w:t xml:space="preserve"> на климатичната система, както и определе</w:t>
      </w:r>
      <w:r w:rsidR="002A740C">
        <w:rPr>
          <w:bCs/>
          <w:lang w:eastAsia="en-US"/>
        </w:rPr>
        <w:t>ни</w:t>
      </w:r>
      <w:r>
        <w:rPr>
          <w:bCs/>
          <w:lang w:eastAsia="en-US"/>
        </w:rPr>
        <w:t xml:space="preserve"> разположението на външното и вътрешното тяло, </w:t>
      </w:r>
      <w:r w:rsidR="002A740C">
        <w:rPr>
          <w:bCs/>
          <w:lang w:eastAsia="en-US"/>
        </w:rPr>
        <w:t>уточнена дължината на трасето и</w:t>
      </w:r>
      <w:r>
        <w:rPr>
          <w:bCs/>
          <w:lang w:eastAsia="en-US"/>
        </w:rPr>
        <w:t xml:space="preserve"> местоположението на извода за електричес</w:t>
      </w:r>
      <w:r w:rsidR="00ED2604">
        <w:rPr>
          <w:bCs/>
          <w:lang w:eastAsia="en-US"/>
        </w:rPr>
        <w:t>ко захранване и определен начинът</w:t>
      </w:r>
      <w:r>
        <w:rPr>
          <w:bCs/>
          <w:lang w:eastAsia="en-US"/>
        </w:rPr>
        <w:t xml:space="preserve"> на монтажа.</w:t>
      </w:r>
    </w:p>
    <w:p w14:paraId="478EA5B4" w14:textId="77777777" w:rsidR="00773BB1" w:rsidRDefault="00773BB1" w:rsidP="00773BB1">
      <w:pPr>
        <w:jc w:val="both"/>
        <w:rPr>
          <w:lang w:eastAsia="en-US"/>
        </w:rPr>
      </w:pPr>
    </w:p>
    <w:p w14:paraId="637463CB" w14:textId="77777777" w:rsidR="00ED4B15" w:rsidRPr="00ED4B15" w:rsidRDefault="00ED4B15" w:rsidP="00ED4B15">
      <w:pPr>
        <w:spacing w:after="60"/>
        <w:ind w:firstLine="567"/>
        <w:jc w:val="both"/>
        <w:rPr>
          <w:rFonts w:eastAsia="Calibri"/>
        </w:rPr>
      </w:pPr>
      <w:r w:rsidRPr="00ED4B15">
        <w:rPr>
          <w:rFonts w:eastAsia="Calibri"/>
        </w:rPr>
        <w:t xml:space="preserve">Участниците следва да имат предвид, че навсякъде в Техническата спецификация и приложенията към нея, в образците към документацията, където е посочен стандарт, спецификация, техническа оценка, техническо одобрение или технически еталон във връзка с чл. 48, ал. 1, т. 2 от ЗОП, или се съдържат конкретен модел, източник или специфичен процес, който характеризира продуктите или доставките, предлагани от конкретен потенциален изпълнител, търговска марка, патент, тип или конкретен произход или производство, което би довело до облагодетелстване или елиминиране на определени лица или някои продукти във </w:t>
      </w:r>
      <w:r w:rsidRPr="00ED4B15">
        <w:rPr>
          <w:rFonts w:eastAsia="Calibri"/>
        </w:rPr>
        <w:lastRenderedPageBreak/>
        <w:t>връзка с чл. 49, ал. 2, предл. 2 от ЗОП, следва да се чете допълнено с думите „или еквивалентно/и“.</w:t>
      </w:r>
    </w:p>
    <w:p w14:paraId="03254AD3" w14:textId="77777777" w:rsidR="00ED4B15" w:rsidRPr="00ED4B15" w:rsidRDefault="00ED4B15" w:rsidP="00ED4B15">
      <w:pPr>
        <w:widowControl w:val="0"/>
        <w:autoSpaceDE w:val="0"/>
        <w:autoSpaceDN w:val="0"/>
        <w:adjustRightInd w:val="0"/>
        <w:jc w:val="both"/>
        <w:rPr>
          <w:rFonts w:eastAsia="Calibri"/>
        </w:rPr>
      </w:pPr>
      <w:r w:rsidRPr="00ED4B15">
        <w:rPr>
          <w:rFonts w:eastAsia="Calibri"/>
          <w:lang w:val="en-US"/>
        </w:rPr>
        <w:tab/>
      </w:r>
      <w:r w:rsidRPr="00ED4B15">
        <w:rPr>
          <w:rFonts w:eastAsia="Calibri"/>
        </w:rPr>
        <w:t xml:space="preserve">При противоречие на техническата спецификация с нормативен акт, закон, правилник, наредба, указания, стандарти и др. регламентирани правила относими към изпълнението, влаганите материали, технологични процеси и др. и задължителни за прилагане, съгласно последните се прилагат правилата разписани от съответния актуален и относим акт и/или стандарт.  </w:t>
      </w:r>
    </w:p>
    <w:p w14:paraId="5A934E37" w14:textId="77777777" w:rsidR="00ED4B15" w:rsidRDefault="00ED4B15" w:rsidP="00773BB1">
      <w:pPr>
        <w:tabs>
          <w:tab w:val="left" w:pos="-3060"/>
        </w:tabs>
        <w:ind w:firstLine="567"/>
        <w:jc w:val="both"/>
        <w:rPr>
          <w:b/>
          <w:highlight w:val="yellow"/>
          <w:u w:val="single"/>
          <w:lang w:eastAsia="en-US"/>
        </w:rPr>
      </w:pPr>
    </w:p>
    <w:p w14:paraId="5ECE4188" w14:textId="77777777" w:rsidR="00ED4B15" w:rsidRDefault="00ED4B15" w:rsidP="00773BB1">
      <w:pPr>
        <w:tabs>
          <w:tab w:val="left" w:pos="-3060"/>
        </w:tabs>
        <w:ind w:firstLine="567"/>
        <w:jc w:val="both"/>
        <w:rPr>
          <w:b/>
          <w:highlight w:val="yellow"/>
          <w:u w:val="single"/>
          <w:lang w:eastAsia="en-US"/>
        </w:rPr>
      </w:pPr>
    </w:p>
    <w:p w14:paraId="602C850C" w14:textId="77777777" w:rsidR="00ED4B15" w:rsidRDefault="00ED4B15" w:rsidP="00773BB1">
      <w:pPr>
        <w:tabs>
          <w:tab w:val="left" w:pos="-3060"/>
        </w:tabs>
        <w:ind w:firstLine="567"/>
        <w:jc w:val="both"/>
        <w:rPr>
          <w:b/>
          <w:highlight w:val="yellow"/>
          <w:u w:val="single"/>
          <w:lang w:eastAsia="en-US"/>
        </w:rPr>
      </w:pPr>
    </w:p>
    <w:p w14:paraId="26F8FADF" w14:textId="77777777" w:rsidR="00ED4B15" w:rsidRDefault="00ED4B15" w:rsidP="00773BB1">
      <w:pPr>
        <w:tabs>
          <w:tab w:val="left" w:pos="-3060"/>
        </w:tabs>
        <w:ind w:firstLine="567"/>
        <w:jc w:val="both"/>
        <w:rPr>
          <w:b/>
          <w:highlight w:val="yellow"/>
          <w:u w:val="single"/>
          <w:lang w:eastAsia="en-US"/>
        </w:rPr>
      </w:pPr>
    </w:p>
    <w:p w14:paraId="38BD0ADD" w14:textId="77777777" w:rsidR="00ED4B15" w:rsidRDefault="00ED4B15" w:rsidP="00773BB1">
      <w:pPr>
        <w:tabs>
          <w:tab w:val="left" w:pos="-3060"/>
        </w:tabs>
        <w:ind w:firstLine="567"/>
        <w:jc w:val="both"/>
        <w:rPr>
          <w:b/>
          <w:highlight w:val="yellow"/>
          <w:u w:val="single"/>
          <w:lang w:eastAsia="en-US"/>
        </w:rPr>
      </w:pPr>
    </w:p>
    <w:p w14:paraId="17C8F90C" w14:textId="77777777" w:rsidR="006204F3" w:rsidRDefault="006204F3" w:rsidP="003A4D10"/>
    <w:sectPr w:rsidR="006204F3" w:rsidSect="00464AEC">
      <w:pgSz w:w="11906" w:h="16838"/>
      <w:pgMar w:top="1077"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993FE7"/>
    <w:multiLevelType w:val="hybridMultilevel"/>
    <w:tmpl w:val="A648973C"/>
    <w:lvl w:ilvl="0" w:tplc="6FB860F2">
      <w:start w:val="1"/>
      <w:numFmt w:val="decimal"/>
      <w:lvlText w:val="%1."/>
      <w:lvlJc w:val="left"/>
      <w:pPr>
        <w:ind w:left="1066" w:hanging="360"/>
      </w:pPr>
    </w:lvl>
    <w:lvl w:ilvl="1" w:tplc="04020019">
      <w:start w:val="1"/>
      <w:numFmt w:val="lowerLetter"/>
      <w:lvlText w:val="%2."/>
      <w:lvlJc w:val="left"/>
      <w:pPr>
        <w:ind w:left="1786" w:hanging="360"/>
      </w:pPr>
    </w:lvl>
    <w:lvl w:ilvl="2" w:tplc="0402001B">
      <w:start w:val="1"/>
      <w:numFmt w:val="lowerRoman"/>
      <w:lvlText w:val="%3."/>
      <w:lvlJc w:val="right"/>
      <w:pPr>
        <w:ind w:left="2506" w:hanging="180"/>
      </w:pPr>
    </w:lvl>
    <w:lvl w:ilvl="3" w:tplc="0402000F">
      <w:start w:val="1"/>
      <w:numFmt w:val="decimal"/>
      <w:lvlText w:val="%4."/>
      <w:lvlJc w:val="left"/>
      <w:pPr>
        <w:ind w:left="3226" w:hanging="360"/>
      </w:pPr>
    </w:lvl>
    <w:lvl w:ilvl="4" w:tplc="04020019">
      <w:start w:val="1"/>
      <w:numFmt w:val="lowerLetter"/>
      <w:lvlText w:val="%5."/>
      <w:lvlJc w:val="left"/>
      <w:pPr>
        <w:ind w:left="3946" w:hanging="360"/>
      </w:pPr>
    </w:lvl>
    <w:lvl w:ilvl="5" w:tplc="0402001B">
      <w:start w:val="1"/>
      <w:numFmt w:val="lowerRoman"/>
      <w:lvlText w:val="%6."/>
      <w:lvlJc w:val="right"/>
      <w:pPr>
        <w:ind w:left="4666" w:hanging="180"/>
      </w:pPr>
    </w:lvl>
    <w:lvl w:ilvl="6" w:tplc="0402000F">
      <w:start w:val="1"/>
      <w:numFmt w:val="decimal"/>
      <w:lvlText w:val="%7."/>
      <w:lvlJc w:val="left"/>
      <w:pPr>
        <w:ind w:left="5386" w:hanging="360"/>
      </w:pPr>
    </w:lvl>
    <w:lvl w:ilvl="7" w:tplc="04020019">
      <w:start w:val="1"/>
      <w:numFmt w:val="lowerLetter"/>
      <w:lvlText w:val="%8."/>
      <w:lvlJc w:val="left"/>
      <w:pPr>
        <w:ind w:left="6106" w:hanging="360"/>
      </w:pPr>
    </w:lvl>
    <w:lvl w:ilvl="8" w:tplc="0402001B">
      <w:start w:val="1"/>
      <w:numFmt w:val="lowerRoman"/>
      <w:lvlText w:val="%9."/>
      <w:lvlJc w:val="right"/>
      <w:pPr>
        <w:ind w:left="6826" w:hanging="180"/>
      </w:pPr>
    </w:lvl>
  </w:abstractNum>
  <w:abstractNum w:abstractNumId="1">
    <w:nsid w:val="4E776860"/>
    <w:multiLevelType w:val="hybridMultilevel"/>
    <w:tmpl w:val="CB621BCC"/>
    <w:lvl w:ilvl="0" w:tplc="E5F8E760">
      <w:start w:val="3"/>
      <w:numFmt w:val="bullet"/>
      <w:lvlText w:val="-"/>
      <w:lvlJc w:val="left"/>
      <w:pPr>
        <w:ind w:left="1080" w:hanging="360"/>
      </w:pPr>
      <w:rPr>
        <w:rFonts w:ascii="Times New Roman" w:eastAsia="Times New Roman" w:hAnsi="Times New Roman"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BB1"/>
    <w:rsid w:val="0000054A"/>
    <w:rsid w:val="00000D4A"/>
    <w:rsid w:val="0000132D"/>
    <w:rsid w:val="00003CD0"/>
    <w:rsid w:val="00004406"/>
    <w:rsid w:val="00004635"/>
    <w:rsid w:val="00004869"/>
    <w:rsid w:val="0000656C"/>
    <w:rsid w:val="0000684E"/>
    <w:rsid w:val="00007D63"/>
    <w:rsid w:val="00011AF8"/>
    <w:rsid w:val="00011C8D"/>
    <w:rsid w:val="000139AE"/>
    <w:rsid w:val="00013AA1"/>
    <w:rsid w:val="0001434D"/>
    <w:rsid w:val="00014446"/>
    <w:rsid w:val="000155A8"/>
    <w:rsid w:val="00016044"/>
    <w:rsid w:val="00017197"/>
    <w:rsid w:val="00021036"/>
    <w:rsid w:val="0002104C"/>
    <w:rsid w:val="0002165C"/>
    <w:rsid w:val="00024795"/>
    <w:rsid w:val="00024798"/>
    <w:rsid w:val="000253C8"/>
    <w:rsid w:val="000262DE"/>
    <w:rsid w:val="000266EA"/>
    <w:rsid w:val="000306E5"/>
    <w:rsid w:val="00032F99"/>
    <w:rsid w:val="00033C5A"/>
    <w:rsid w:val="00033D58"/>
    <w:rsid w:val="00035384"/>
    <w:rsid w:val="0003575E"/>
    <w:rsid w:val="00035B2F"/>
    <w:rsid w:val="000372F4"/>
    <w:rsid w:val="000423FD"/>
    <w:rsid w:val="000442F6"/>
    <w:rsid w:val="0004452F"/>
    <w:rsid w:val="000446DF"/>
    <w:rsid w:val="00045A0A"/>
    <w:rsid w:val="00045ADD"/>
    <w:rsid w:val="000460A2"/>
    <w:rsid w:val="0004610B"/>
    <w:rsid w:val="0004622D"/>
    <w:rsid w:val="00047835"/>
    <w:rsid w:val="0005076E"/>
    <w:rsid w:val="000542A4"/>
    <w:rsid w:val="00054F17"/>
    <w:rsid w:val="00055C48"/>
    <w:rsid w:val="00056A70"/>
    <w:rsid w:val="00056E45"/>
    <w:rsid w:val="00057118"/>
    <w:rsid w:val="000575CE"/>
    <w:rsid w:val="00057657"/>
    <w:rsid w:val="00057BC5"/>
    <w:rsid w:val="0006008E"/>
    <w:rsid w:val="000602FE"/>
    <w:rsid w:val="00060B8A"/>
    <w:rsid w:val="00060BDA"/>
    <w:rsid w:val="00061184"/>
    <w:rsid w:val="00063F76"/>
    <w:rsid w:val="00065692"/>
    <w:rsid w:val="00066018"/>
    <w:rsid w:val="00066C44"/>
    <w:rsid w:val="0007050F"/>
    <w:rsid w:val="000731F0"/>
    <w:rsid w:val="00077460"/>
    <w:rsid w:val="0008182B"/>
    <w:rsid w:val="00082C22"/>
    <w:rsid w:val="00084C81"/>
    <w:rsid w:val="00085504"/>
    <w:rsid w:val="00086234"/>
    <w:rsid w:val="00087283"/>
    <w:rsid w:val="00087A3A"/>
    <w:rsid w:val="000914FB"/>
    <w:rsid w:val="00092D0F"/>
    <w:rsid w:val="00092D4C"/>
    <w:rsid w:val="00093E4B"/>
    <w:rsid w:val="00095769"/>
    <w:rsid w:val="0009616A"/>
    <w:rsid w:val="00096C3F"/>
    <w:rsid w:val="000A0A16"/>
    <w:rsid w:val="000A162F"/>
    <w:rsid w:val="000A26EE"/>
    <w:rsid w:val="000A43E0"/>
    <w:rsid w:val="000A4F24"/>
    <w:rsid w:val="000A5ACD"/>
    <w:rsid w:val="000A6500"/>
    <w:rsid w:val="000A6973"/>
    <w:rsid w:val="000A6E44"/>
    <w:rsid w:val="000B0271"/>
    <w:rsid w:val="000B0523"/>
    <w:rsid w:val="000B094B"/>
    <w:rsid w:val="000B2DCA"/>
    <w:rsid w:val="000B53B2"/>
    <w:rsid w:val="000C2A6D"/>
    <w:rsid w:val="000C44CD"/>
    <w:rsid w:val="000C558F"/>
    <w:rsid w:val="000D04D3"/>
    <w:rsid w:val="000D072D"/>
    <w:rsid w:val="000D2167"/>
    <w:rsid w:val="000D23C5"/>
    <w:rsid w:val="000D3795"/>
    <w:rsid w:val="000D3CF9"/>
    <w:rsid w:val="000D5AEC"/>
    <w:rsid w:val="000D5CCD"/>
    <w:rsid w:val="000D5E3E"/>
    <w:rsid w:val="000D642A"/>
    <w:rsid w:val="000D6E2C"/>
    <w:rsid w:val="000D7B08"/>
    <w:rsid w:val="000E073E"/>
    <w:rsid w:val="000E0EE4"/>
    <w:rsid w:val="000E2025"/>
    <w:rsid w:val="000E21CE"/>
    <w:rsid w:val="000E21FD"/>
    <w:rsid w:val="000E300E"/>
    <w:rsid w:val="000E638D"/>
    <w:rsid w:val="000E6DB7"/>
    <w:rsid w:val="000E6FFB"/>
    <w:rsid w:val="000E7169"/>
    <w:rsid w:val="000F0B6F"/>
    <w:rsid w:val="000F1AF6"/>
    <w:rsid w:val="000F22C8"/>
    <w:rsid w:val="000F2746"/>
    <w:rsid w:val="000F2AF0"/>
    <w:rsid w:val="000F3026"/>
    <w:rsid w:val="000F6549"/>
    <w:rsid w:val="000F726F"/>
    <w:rsid w:val="000F7827"/>
    <w:rsid w:val="00101A30"/>
    <w:rsid w:val="00101B99"/>
    <w:rsid w:val="00101E8E"/>
    <w:rsid w:val="001031EB"/>
    <w:rsid w:val="00103DC6"/>
    <w:rsid w:val="00104C9C"/>
    <w:rsid w:val="001059C5"/>
    <w:rsid w:val="0010635A"/>
    <w:rsid w:val="001068E2"/>
    <w:rsid w:val="00107527"/>
    <w:rsid w:val="0011046B"/>
    <w:rsid w:val="001105C0"/>
    <w:rsid w:val="00110E9A"/>
    <w:rsid w:val="001116B8"/>
    <w:rsid w:val="001120F5"/>
    <w:rsid w:val="00113058"/>
    <w:rsid w:val="0011351B"/>
    <w:rsid w:val="001136C9"/>
    <w:rsid w:val="001164DF"/>
    <w:rsid w:val="00121655"/>
    <w:rsid w:val="00121839"/>
    <w:rsid w:val="00121F08"/>
    <w:rsid w:val="00122C66"/>
    <w:rsid w:val="00123325"/>
    <w:rsid w:val="0012384A"/>
    <w:rsid w:val="00123AEA"/>
    <w:rsid w:val="001242E2"/>
    <w:rsid w:val="00124404"/>
    <w:rsid w:val="001260D0"/>
    <w:rsid w:val="001267C0"/>
    <w:rsid w:val="00127E22"/>
    <w:rsid w:val="001302D6"/>
    <w:rsid w:val="00130ED8"/>
    <w:rsid w:val="00131730"/>
    <w:rsid w:val="00131A86"/>
    <w:rsid w:val="00134BA0"/>
    <w:rsid w:val="00135075"/>
    <w:rsid w:val="001359EA"/>
    <w:rsid w:val="00136885"/>
    <w:rsid w:val="00140CA0"/>
    <w:rsid w:val="00140F47"/>
    <w:rsid w:val="001413C0"/>
    <w:rsid w:val="001415FB"/>
    <w:rsid w:val="0014321C"/>
    <w:rsid w:val="00143CF6"/>
    <w:rsid w:val="001457D5"/>
    <w:rsid w:val="00146A36"/>
    <w:rsid w:val="00146B8E"/>
    <w:rsid w:val="001479DE"/>
    <w:rsid w:val="0015213F"/>
    <w:rsid w:val="00155FB0"/>
    <w:rsid w:val="00156B33"/>
    <w:rsid w:val="0015793F"/>
    <w:rsid w:val="00157A6F"/>
    <w:rsid w:val="00157ED7"/>
    <w:rsid w:val="00160333"/>
    <w:rsid w:val="0016137F"/>
    <w:rsid w:val="001618D9"/>
    <w:rsid w:val="001620D1"/>
    <w:rsid w:val="001629A3"/>
    <w:rsid w:val="00164204"/>
    <w:rsid w:val="00166D27"/>
    <w:rsid w:val="00167EA2"/>
    <w:rsid w:val="00170B1B"/>
    <w:rsid w:val="0017190E"/>
    <w:rsid w:val="00172D97"/>
    <w:rsid w:val="001735F7"/>
    <w:rsid w:val="00173664"/>
    <w:rsid w:val="00173D4C"/>
    <w:rsid w:val="00174159"/>
    <w:rsid w:val="0017416A"/>
    <w:rsid w:val="001741F8"/>
    <w:rsid w:val="001745EC"/>
    <w:rsid w:val="00175585"/>
    <w:rsid w:val="00176566"/>
    <w:rsid w:val="00176F8E"/>
    <w:rsid w:val="0017706D"/>
    <w:rsid w:val="001779C6"/>
    <w:rsid w:val="001801CE"/>
    <w:rsid w:val="001808F9"/>
    <w:rsid w:val="00181A39"/>
    <w:rsid w:val="00181F69"/>
    <w:rsid w:val="00182216"/>
    <w:rsid w:val="00182741"/>
    <w:rsid w:val="001827BA"/>
    <w:rsid w:val="00183BBF"/>
    <w:rsid w:val="00183C81"/>
    <w:rsid w:val="00184347"/>
    <w:rsid w:val="00184598"/>
    <w:rsid w:val="001854AA"/>
    <w:rsid w:val="00185A66"/>
    <w:rsid w:val="00185EB0"/>
    <w:rsid w:val="00186E55"/>
    <w:rsid w:val="00187E3B"/>
    <w:rsid w:val="0019056F"/>
    <w:rsid w:val="00191F8C"/>
    <w:rsid w:val="0019289D"/>
    <w:rsid w:val="00195655"/>
    <w:rsid w:val="001A01C1"/>
    <w:rsid w:val="001A1070"/>
    <w:rsid w:val="001A1190"/>
    <w:rsid w:val="001A662B"/>
    <w:rsid w:val="001B214D"/>
    <w:rsid w:val="001B2861"/>
    <w:rsid w:val="001B2C32"/>
    <w:rsid w:val="001B2CF6"/>
    <w:rsid w:val="001B3213"/>
    <w:rsid w:val="001B48E2"/>
    <w:rsid w:val="001B48EF"/>
    <w:rsid w:val="001B4C00"/>
    <w:rsid w:val="001B4D92"/>
    <w:rsid w:val="001B5D7C"/>
    <w:rsid w:val="001B60C4"/>
    <w:rsid w:val="001B6362"/>
    <w:rsid w:val="001C0022"/>
    <w:rsid w:val="001C03F7"/>
    <w:rsid w:val="001C16B8"/>
    <w:rsid w:val="001C2EE4"/>
    <w:rsid w:val="001C312F"/>
    <w:rsid w:val="001C333A"/>
    <w:rsid w:val="001C42C9"/>
    <w:rsid w:val="001C488F"/>
    <w:rsid w:val="001D0AAD"/>
    <w:rsid w:val="001D22D6"/>
    <w:rsid w:val="001D4BC9"/>
    <w:rsid w:val="001D4D34"/>
    <w:rsid w:val="001D5227"/>
    <w:rsid w:val="001D5E6F"/>
    <w:rsid w:val="001D778B"/>
    <w:rsid w:val="001D7CA7"/>
    <w:rsid w:val="001E0D80"/>
    <w:rsid w:val="001E1353"/>
    <w:rsid w:val="001E1452"/>
    <w:rsid w:val="001E18C8"/>
    <w:rsid w:val="001E1A93"/>
    <w:rsid w:val="001E1CAC"/>
    <w:rsid w:val="001E205B"/>
    <w:rsid w:val="001E4CE3"/>
    <w:rsid w:val="001E50FA"/>
    <w:rsid w:val="001E55EF"/>
    <w:rsid w:val="001E58D2"/>
    <w:rsid w:val="001E5959"/>
    <w:rsid w:val="001E5DEC"/>
    <w:rsid w:val="001F2EBC"/>
    <w:rsid w:val="001F6DFF"/>
    <w:rsid w:val="0020190C"/>
    <w:rsid w:val="002039F6"/>
    <w:rsid w:val="002049CB"/>
    <w:rsid w:val="00206082"/>
    <w:rsid w:val="00206C98"/>
    <w:rsid w:val="0020727B"/>
    <w:rsid w:val="0021091C"/>
    <w:rsid w:val="00211CC8"/>
    <w:rsid w:val="00212A15"/>
    <w:rsid w:val="00213EB1"/>
    <w:rsid w:val="00214880"/>
    <w:rsid w:val="00215045"/>
    <w:rsid w:val="00217CCD"/>
    <w:rsid w:val="00222193"/>
    <w:rsid w:val="00223904"/>
    <w:rsid w:val="0022578B"/>
    <w:rsid w:val="00226292"/>
    <w:rsid w:val="002305D5"/>
    <w:rsid w:val="00230630"/>
    <w:rsid w:val="002313C1"/>
    <w:rsid w:val="00232B69"/>
    <w:rsid w:val="00232C2C"/>
    <w:rsid w:val="00232CAD"/>
    <w:rsid w:val="00233167"/>
    <w:rsid w:val="00233C38"/>
    <w:rsid w:val="002346EA"/>
    <w:rsid w:val="00235AF0"/>
    <w:rsid w:val="00235B78"/>
    <w:rsid w:val="002367C5"/>
    <w:rsid w:val="0024271E"/>
    <w:rsid w:val="00242FF5"/>
    <w:rsid w:val="0024319C"/>
    <w:rsid w:val="0024397A"/>
    <w:rsid w:val="002450AD"/>
    <w:rsid w:val="0024715B"/>
    <w:rsid w:val="00250665"/>
    <w:rsid w:val="0025584B"/>
    <w:rsid w:val="00255AFC"/>
    <w:rsid w:val="0025664A"/>
    <w:rsid w:val="002577D7"/>
    <w:rsid w:val="00260242"/>
    <w:rsid w:val="002618D9"/>
    <w:rsid w:val="00262937"/>
    <w:rsid w:val="00262C4E"/>
    <w:rsid w:val="0026468C"/>
    <w:rsid w:val="00265020"/>
    <w:rsid w:val="0026513A"/>
    <w:rsid w:val="0026587F"/>
    <w:rsid w:val="00265CC8"/>
    <w:rsid w:val="00266BDC"/>
    <w:rsid w:val="0027049B"/>
    <w:rsid w:val="00272D14"/>
    <w:rsid w:val="002734DC"/>
    <w:rsid w:val="0027463E"/>
    <w:rsid w:val="0027561A"/>
    <w:rsid w:val="00276A34"/>
    <w:rsid w:val="00280013"/>
    <w:rsid w:val="0028094C"/>
    <w:rsid w:val="00281DF3"/>
    <w:rsid w:val="002820DE"/>
    <w:rsid w:val="00284C43"/>
    <w:rsid w:val="00284D77"/>
    <w:rsid w:val="00287E6E"/>
    <w:rsid w:val="00290639"/>
    <w:rsid w:val="00291E3C"/>
    <w:rsid w:val="002936BF"/>
    <w:rsid w:val="00294840"/>
    <w:rsid w:val="00294C11"/>
    <w:rsid w:val="002A0095"/>
    <w:rsid w:val="002A0C04"/>
    <w:rsid w:val="002A174A"/>
    <w:rsid w:val="002A1925"/>
    <w:rsid w:val="002A2DED"/>
    <w:rsid w:val="002A2E02"/>
    <w:rsid w:val="002A3D85"/>
    <w:rsid w:val="002A4A39"/>
    <w:rsid w:val="002A58FA"/>
    <w:rsid w:val="002A740C"/>
    <w:rsid w:val="002B23A1"/>
    <w:rsid w:val="002B31E1"/>
    <w:rsid w:val="002B5B94"/>
    <w:rsid w:val="002B7CD5"/>
    <w:rsid w:val="002B7D39"/>
    <w:rsid w:val="002C2CB9"/>
    <w:rsid w:val="002C4CBC"/>
    <w:rsid w:val="002C5436"/>
    <w:rsid w:val="002C6FB2"/>
    <w:rsid w:val="002C6FC8"/>
    <w:rsid w:val="002C72E7"/>
    <w:rsid w:val="002C77EB"/>
    <w:rsid w:val="002D051E"/>
    <w:rsid w:val="002D08A4"/>
    <w:rsid w:val="002D474B"/>
    <w:rsid w:val="002D56EA"/>
    <w:rsid w:val="002D6271"/>
    <w:rsid w:val="002D7364"/>
    <w:rsid w:val="002D7800"/>
    <w:rsid w:val="002E0031"/>
    <w:rsid w:val="002E01F6"/>
    <w:rsid w:val="002E098D"/>
    <w:rsid w:val="002E1D98"/>
    <w:rsid w:val="002E2931"/>
    <w:rsid w:val="002E4CC9"/>
    <w:rsid w:val="002E5EBB"/>
    <w:rsid w:val="002E6ED9"/>
    <w:rsid w:val="002E785F"/>
    <w:rsid w:val="002F0789"/>
    <w:rsid w:val="002F1D44"/>
    <w:rsid w:val="002F2F8B"/>
    <w:rsid w:val="002F3092"/>
    <w:rsid w:val="002F336B"/>
    <w:rsid w:val="002F37E9"/>
    <w:rsid w:val="002F4007"/>
    <w:rsid w:val="002F50A7"/>
    <w:rsid w:val="002F698E"/>
    <w:rsid w:val="002F75FF"/>
    <w:rsid w:val="002F7796"/>
    <w:rsid w:val="003026D1"/>
    <w:rsid w:val="003036A4"/>
    <w:rsid w:val="00304AD5"/>
    <w:rsid w:val="003050BF"/>
    <w:rsid w:val="00305CAD"/>
    <w:rsid w:val="00311B5F"/>
    <w:rsid w:val="00311C98"/>
    <w:rsid w:val="00311CFA"/>
    <w:rsid w:val="0031306E"/>
    <w:rsid w:val="00314D57"/>
    <w:rsid w:val="00320200"/>
    <w:rsid w:val="0032183D"/>
    <w:rsid w:val="00322B10"/>
    <w:rsid w:val="00325A6C"/>
    <w:rsid w:val="0033150B"/>
    <w:rsid w:val="00331687"/>
    <w:rsid w:val="0033170D"/>
    <w:rsid w:val="00332505"/>
    <w:rsid w:val="0033275A"/>
    <w:rsid w:val="00332A6C"/>
    <w:rsid w:val="003347E5"/>
    <w:rsid w:val="00342F79"/>
    <w:rsid w:val="0034518A"/>
    <w:rsid w:val="00345B4D"/>
    <w:rsid w:val="00346904"/>
    <w:rsid w:val="0034697D"/>
    <w:rsid w:val="00346D94"/>
    <w:rsid w:val="00347207"/>
    <w:rsid w:val="0034754E"/>
    <w:rsid w:val="00350137"/>
    <w:rsid w:val="003502D4"/>
    <w:rsid w:val="0035338E"/>
    <w:rsid w:val="003541F1"/>
    <w:rsid w:val="003549D0"/>
    <w:rsid w:val="00354BAE"/>
    <w:rsid w:val="00354F0A"/>
    <w:rsid w:val="00361CCE"/>
    <w:rsid w:val="00361E8C"/>
    <w:rsid w:val="00366206"/>
    <w:rsid w:val="00367AAA"/>
    <w:rsid w:val="003708F8"/>
    <w:rsid w:val="0037116D"/>
    <w:rsid w:val="00375F50"/>
    <w:rsid w:val="003766F2"/>
    <w:rsid w:val="00381288"/>
    <w:rsid w:val="00382C4F"/>
    <w:rsid w:val="00383821"/>
    <w:rsid w:val="00384589"/>
    <w:rsid w:val="00384943"/>
    <w:rsid w:val="0038503D"/>
    <w:rsid w:val="003850DE"/>
    <w:rsid w:val="0038516E"/>
    <w:rsid w:val="003852E2"/>
    <w:rsid w:val="0038533D"/>
    <w:rsid w:val="003909E9"/>
    <w:rsid w:val="00391A73"/>
    <w:rsid w:val="00391CB6"/>
    <w:rsid w:val="003947D3"/>
    <w:rsid w:val="00394CCD"/>
    <w:rsid w:val="00394D36"/>
    <w:rsid w:val="003960F0"/>
    <w:rsid w:val="00397479"/>
    <w:rsid w:val="003A09D5"/>
    <w:rsid w:val="003A1C13"/>
    <w:rsid w:val="003A1C5D"/>
    <w:rsid w:val="003A21CF"/>
    <w:rsid w:val="003A2FA3"/>
    <w:rsid w:val="003A41F1"/>
    <w:rsid w:val="003A4D10"/>
    <w:rsid w:val="003A57D3"/>
    <w:rsid w:val="003A5FA3"/>
    <w:rsid w:val="003A7CB4"/>
    <w:rsid w:val="003A7FBE"/>
    <w:rsid w:val="003B042F"/>
    <w:rsid w:val="003B07BA"/>
    <w:rsid w:val="003B43E1"/>
    <w:rsid w:val="003B5FBE"/>
    <w:rsid w:val="003C056B"/>
    <w:rsid w:val="003C0DE6"/>
    <w:rsid w:val="003C2183"/>
    <w:rsid w:val="003C2195"/>
    <w:rsid w:val="003C301B"/>
    <w:rsid w:val="003C3515"/>
    <w:rsid w:val="003C400B"/>
    <w:rsid w:val="003C48B0"/>
    <w:rsid w:val="003C63D2"/>
    <w:rsid w:val="003C69EE"/>
    <w:rsid w:val="003C7437"/>
    <w:rsid w:val="003D0DDE"/>
    <w:rsid w:val="003D22E9"/>
    <w:rsid w:val="003D35C2"/>
    <w:rsid w:val="003D374B"/>
    <w:rsid w:val="003D3A11"/>
    <w:rsid w:val="003D45D0"/>
    <w:rsid w:val="003D5E88"/>
    <w:rsid w:val="003D636C"/>
    <w:rsid w:val="003D6D3F"/>
    <w:rsid w:val="003E0B82"/>
    <w:rsid w:val="003E1B24"/>
    <w:rsid w:val="003E23D1"/>
    <w:rsid w:val="003E2706"/>
    <w:rsid w:val="003E2F0A"/>
    <w:rsid w:val="003E3195"/>
    <w:rsid w:val="003E4E3B"/>
    <w:rsid w:val="003E750D"/>
    <w:rsid w:val="003F042F"/>
    <w:rsid w:val="003F0B1C"/>
    <w:rsid w:val="003F273E"/>
    <w:rsid w:val="003F37F8"/>
    <w:rsid w:val="003F76EC"/>
    <w:rsid w:val="003F7831"/>
    <w:rsid w:val="004004F4"/>
    <w:rsid w:val="004022BB"/>
    <w:rsid w:val="004022D2"/>
    <w:rsid w:val="004027C7"/>
    <w:rsid w:val="00402A0D"/>
    <w:rsid w:val="00402EAF"/>
    <w:rsid w:val="0040388A"/>
    <w:rsid w:val="00405A39"/>
    <w:rsid w:val="00406E9E"/>
    <w:rsid w:val="0040775F"/>
    <w:rsid w:val="004131A1"/>
    <w:rsid w:val="00413605"/>
    <w:rsid w:val="00416C0F"/>
    <w:rsid w:val="004171F8"/>
    <w:rsid w:val="00417A23"/>
    <w:rsid w:val="00420AE4"/>
    <w:rsid w:val="00420B05"/>
    <w:rsid w:val="00421DF0"/>
    <w:rsid w:val="004226B2"/>
    <w:rsid w:val="0042280E"/>
    <w:rsid w:val="004229FE"/>
    <w:rsid w:val="0042592B"/>
    <w:rsid w:val="00425D06"/>
    <w:rsid w:val="004265FF"/>
    <w:rsid w:val="004271CB"/>
    <w:rsid w:val="00430C5E"/>
    <w:rsid w:val="00432D36"/>
    <w:rsid w:val="00434B4D"/>
    <w:rsid w:val="00434C2E"/>
    <w:rsid w:val="00435C03"/>
    <w:rsid w:val="00436349"/>
    <w:rsid w:val="00436A24"/>
    <w:rsid w:val="004370B7"/>
    <w:rsid w:val="0043727E"/>
    <w:rsid w:val="00440181"/>
    <w:rsid w:val="0044073A"/>
    <w:rsid w:val="004416ED"/>
    <w:rsid w:val="004428C2"/>
    <w:rsid w:val="00442A82"/>
    <w:rsid w:val="00442A9F"/>
    <w:rsid w:val="00444B47"/>
    <w:rsid w:val="00445E59"/>
    <w:rsid w:val="00447292"/>
    <w:rsid w:val="00447BC4"/>
    <w:rsid w:val="0045054D"/>
    <w:rsid w:val="0045142A"/>
    <w:rsid w:val="00452EFD"/>
    <w:rsid w:val="0045768A"/>
    <w:rsid w:val="004605F5"/>
    <w:rsid w:val="00461697"/>
    <w:rsid w:val="00464373"/>
    <w:rsid w:val="004646A9"/>
    <w:rsid w:val="004649F1"/>
    <w:rsid w:val="00464AEC"/>
    <w:rsid w:val="00464B91"/>
    <w:rsid w:val="004708EA"/>
    <w:rsid w:val="00471668"/>
    <w:rsid w:val="004718DA"/>
    <w:rsid w:val="00472595"/>
    <w:rsid w:val="00472A44"/>
    <w:rsid w:val="00472F6E"/>
    <w:rsid w:val="004734AF"/>
    <w:rsid w:val="00474431"/>
    <w:rsid w:val="00476DEF"/>
    <w:rsid w:val="0047763D"/>
    <w:rsid w:val="00477DA7"/>
    <w:rsid w:val="004809C4"/>
    <w:rsid w:val="00480B0A"/>
    <w:rsid w:val="004846F9"/>
    <w:rsid w:val="00484E33"/>
    <w:rsid w:val="004850F8"/>
    <w:rsid w:val="004873E5"/>
    <w:rsid w:val="0049083D"/>
    <w:rsid w:val="00491FEE"/>
    <w:rsid w:val="00492875"/>
    <w:rsid w:val="0049418E"/>
    <w:rsid w:val="00494D3A"/>
    <w:rsid w:val="00494F79"/>
    <w:rsid w:val="00495377"/>
    <w:rsid w:val="004976AB"/>
    <w:rsid w:val="00497ED7"/>
    <w:rsid w:val="004A1006"/>
    <w:rsid w:val="004A3DD4"/>
    <w:rsid w:val="004A4913"/>
    <w:rsid w:val="004A4C3C"/>
    <w:rsid w:val="004A56B9"/>
    <w:rsid w:val="004A6264"/>
    <w:rsid w:val="004A69BC"/>
    <w:rsid w:val="004A7517"/>
    <w:rsid w:val="004A7733"/>
    <w:rsid w:val="004B1B75"/>
    <w:rsid w:val="004B20DF"/>
    <w:rsid w:val="004B489C"/>
    <w:rsid w:val="004B73AE"/>
    <w:rsid w:val="004B7F5D"/>
    <w:rsid w:val="004C0F2A"/>
    <w:rsid w:val="004C10F7"/>
    <w:rsid w:val="004C258F"/>
    <w:rsid w:val="004C3123"/>
    <w:rsid w:val="004C37A7"/>
    <w:rsid w:val="004C3967"/>
    <w:rsid w:val="004C3CEF"/>
    <w:rsid w:val="004C3D81"/>
    <w:rsid w:val="004C7CF3"/>
    <w:rsid w:val="004D109A"/>
    <w:rsid w:val="004D10CA"/>
    <w:rsid w:val="004D313E"/>
    <w:rsid w:val="004D3CA5"/>
    <w:rsid w:val="004D4AE5"/>
    <w:rsid w:val="004D4FC3"/>
    <w:rsid w:val="004D5271"/>
    <w:rsid w:val="004D6483"/>
    <w:rsid w:val="004D71D8"/>
    <w:rsid w:val="004D7394"/>
    <w:rsid w:val="004E0D66"/>
    <w:rsid w:val="004E16A2"/>
    <w:rsid w:val="004E2E29"/>
    <w:rsid w:val="004E34DE"/>
    <w:rsid w:val="004E38F0"/>
    <w:rsid w:val="004E3E95"/>
    <w:rsid w:val="004E5F8B"/>
    <w:rsid w:val="004E609E"/>
    <w:rsid w:val="004E67C5"/>
    <w:rsid w:val="004E6F3D"/>
    <w:rsid w:val="004F1FD4"/>
    <w:rsid w:val="004F2DA5"/>
    <w:rsid w:val="004F4E72"/>
    <w:rsid w:val="004F4ECB"/>
    <w:rsid w:val="004F5095"/>
    <w:rsid w:val="004F6086"/>
    <w:rsid w:val="004F710E"/>
    <w:rsid w:val="00500FB6"/>
    <w:rsid w:val="005046C8"/>
    <w:rsid w:val="00505F81"/>
    <w:rsid w:val="00506308"/>
    <w:rsid w:val="00507271"/>
    <w:rsid w:val="005072E4"/>
    <w:rsid w:val="00507BF4"/>
    <w:rsid w:val="005106C5"/>
    <w:rsid w:val="00510BA0"/>
    <w:rsid w:val="005116A8"/>
    <w:rsid w:val="00511AB2"/>
    <w:rsid w:val="0051223B"/>
    <w:rsid w:val="00513DFB"/>
    <w:rsid w:val="00515301"/>
    <w:rsid w:val="00515BA2"/>
    <w:rsid w:val="00516F36"/>
    <w:rsid w:val="00521463"/>
    <w:rsid w:val="00522C70"/>
    <w:rsid w:val="00523CF4"/>
    <w:rsid w:val="00524AD2"/>
    <w:rsid w:val="00526223"/>
    <w:rsid w:val="00530D32"/>
    <w:rsid w:val="00531BED"/>
    <w:rsid w:val="00532B9E"/>
    <w:rsid w:val="00532E20"/>
    <w:rsid w:val="005340D5"/>
    <w:rsid w:val="0053427B"/>
    <w:rsid w:val="0053458B"/>
    <w:rsid w:val="00534F8D"/>
    <w:rsid w:val="005354DE"/>
    <w:rsid w:val="00535CE2"/>
    <w:rsid w:val="00535FB5"/>
    <w:rsid w:val="00536535"/>
    <w:rsid w:val="0053753A"/>
    <w:rsid w:val="005414F4"/>
    <w:rsid w:val="0054499D"/>
    <w:rsid w:val="0054573E"/>
    <w:rsid w:val="0054601A"/>
    <w:rsid w:val="005470D2"/>
    <w:rsid w:val="00551A44"/>
    <w:rsid w:val="0055436F"/>
    <w:rsid w:val="0055516C"/>
    <w:rsid w:val="00556C3F"/>
    <w:rsid w:val="00557664"/>
    <w:rsid w:val="0056049A"/>
    <w:rsid w:val="00560C79"/>
    <w:rsid w:val="00561B5B"/>
    <w:rsid w:val="00562009"/>
    <w:rsid w:val="0056271A"/>
    <w:rsid w:val="00562FF9"/>
    <w:rsid w:val="00563740"/>
    <w:rsid w:val="00565617"/>
    <w:rsid w:val="0056572D"/>
    <w:rsid w:val="005659C8"/>
    <w:rsid w:val="00565DB4"/>
    <w:rsid w:val="00565E33"/>
    <w:rsid w:val="00566AD7"/>
    <w:rsid w:val="00570FD7"/>
    <w:rsid w:val="00572B05"/>
    <w:rsid w:val="00574949"/>
    <w:rsid w:val="00576376"/>
    <w:rsid w:val="005766A3"/>
    <w:rsid w:val="0058144A"/>
    <w:rsid w:val="00581478"/>
    <w:rsid w:val="00581B01"/>
    <w:rsid w:val="00583DF4"/>
    <w:rsid w:val="00583F81"/>
    <w:rsid w:val="00584BDD"/>
    <w:rsid w:val="00585DDF"/>
    <w:rsid w:val="0058751C"/>
    <w:rsid w:val="005875EF"/>
    <w:rsid w:val="00587754"/>
    <w:rsid w:val="005906C0"/>
    <w:rsid w:val="00590BC8"/>
    <w:rsid w:val="00590DAC"/>
    <w:rsid w:val="005915F7"/>
    <w:rsid w:val="00591E2B"/>
    <w:rsid w:val="00592542"/>
    <w:rsid w:val="005937CD"/>
    <w:rsid w:val="00594897"/>
    <w:rsid w:val="00595AAE"/>
    <w:rsid w:val="00595D49"/>
    <w:rsid w:val="00595EDE"/>
    <w:rsid w:val="005973C7"/>
    <w:rsid w:val="005A0D07"/>
    <w:rsid w:val="005A1BD1"/>
    <w:rsid w:val="005A3443"/>
    <w:rsid w:val="005A3805"/>
    <w:rsid w:val="005A3948"/>
    <w:rsid w:val="005A57F9"/>
    <w:rsid w:val="005A5ED8"/>
    <w:rsid w:val="005A629B"/>
    <w:rsid w:val="005A698E"/>
    <w:rsid w:val="005A78D3"/>
    <w:rsid w:val="005B12CA"/>
    <w:rsid w:val="005B1346"/>
    <w:rsid w:val="005B217D"/>
    <w:rsid w:val="005B21FE"/>
    <w:rsid w:val="005B2A0B"/>
    <w:rsid w:val="005B2FDA"/>
    <w:rsid w:val="005B3E44"/>
    <w:rsid w:val="005B63FD"/>
    <w:rsid w:val="005B6756"/>
    <w:rsid w:val="005B68C0"/>
    <w:rsid w:val="005B7865"/>
    <w:rsid w:val="005C02B4"/>
    <w:rsid w:val="005C0548"/>
    <w:rsid w:val="005C15B2"/>
    <w:rsid w:val="005C1AE8"/>
    <w:rsid w:val="005C2DE0"/>
    <w:rsid w:val="005C4011"/>
    <w:rsid w:val="005C448C"/>
    <w:rsid w:val="005C5ECE"/>
    <w:rsid w:val="005D0339"/>
    <w:rsid w:val="005D1B0E"/>
    <w:rsid w:val="005D4883"/>
    <w:rsid w:val="005D5497"/>
    <w:rsid w:val="005D7233"/>
    <w:rsid w:val="005D75F7"/>
    <w:rsid w:val="005D7FE3"/>
    <w:rsid w:val="005E0C57"/>
    <w:rsid w:val="005E22AC"/>
    <w:rsid w:val="005E379E"/>
    <w:rsid w:val="005E3AC2"/>
    <w:rsid w:val="005E3E55"/>
    <w:rsid w:val="005E4481"/>
    <w:rsid w:val="005E589A"/>
    <w:rsid w:val="005E7645"/>
    <w:rsid w:val="005F05E6"/>
    <w:rsid w:val="005F0881"/>
    <w:rsid w:val="005F1203"/>
    <w:rsid w:val="005F14B8"/>
    <w:rsid w:val="005F1F39"/>
    <w:rsid w:val="005F2422"/>
    <w:rsid w:val="005F2482"/>
    <w:rsid w:val="005F5F70"/>
    <w:rsid w:val="005F6DF5"/>
    <w:rsid w:val="005F7799"/>
    <w:rsid w:val="005F7B12"/>
    <w:rsid w:val="0060063D"/>
    <w:rsid w:val="00601C03"/>
    <w:rsid w:val="00601CEA"/>
    <w:rsid w:val="006053C6"/>
    <w:rsid w:val="0060547E"/>
    <w:rsid w:val="0060596B"/>
    <w:rsid w:val="00606CC6"/>
    <w:rsid w:val="00607D27"/>
    <w:rsid w:val="00607F03"/>
    <w:rsid w:val="00610756"/>
    <w:rsid w:val="00613D0C"/>
    <w:rsid w:val="0061404C"/>
    <w:rsid w:val="00615987"/>
    <w:rsid w:val="0061632B"/>
    <w:rsid w:val="00616DCE"/>
    <w:rsid w:val="006204F3"/>
    <w:rsid w:val="0062172F"/>
    <w:rsid w:val="00622A98"/>
    <w:rsid w:val="00623F05"/>
    <w:rsid w:val="00627092"/>
    <w:rsid w:val="00632259"/>
    <w:rsid w:val="00632E59"/>
    <w:rsid w:val="00633026"/>
    <w:rsid w:val="006344CA"/>
    <w:rsid w:val="00634F2B"/>
    <w:rsid w:val="00635268"/>
    <w:rsid w:val="00635B8A"/>
    <w:rsid w:val="0063645D"/>
    <w:rsid w:val="00640EA0"/>
    <w:rsid w:val="00641044"/>
    <w:rsid w:val="0064122E"/>
    <w:rsid w:val="0064190E"/>
    <w:rsid w:val="00644315"/>
    <w:rsid w:val="006443B5"/>
    <w:rsid w:val="0064511B"/>
    <w:rsid w:val="006460AE"/>
    <w:rsid w:val="00647223"/>
    <w:rsid w:val="00650CFB"/>
    <w:rsid w:val="00652B14"/>
    <w:rsid w:val="00652E46"/>
    <w:rsid w:val="00652E7C"/>
    <w:rsid w:val="00653396"/>
    <w:rsid w:val="006548BC"/>
    <w:rsid w:val="00656D22"/>
    <w:rsid w:val="00656EE2"/>
    <w:rsid w:val="00656F12"/>
    <w:rsid w:val="00660708"/>
    <w:rsid w:val="00660F04"/>
    <w:rsid w:val="0066115A"/>
    <w:rsid w:val="00662C03"/>
    <w:rsid w:val="006634FA"/>
    <w:rsid w:val="006663B1"/>
    <w:rsid w:val="00670267"/>
    <w:rsid w:val="00672438"/>
    <w:rsid w:val="006724E6"/>
    <w:rsid w:val="006745E6"/>
    <w:rsid w:val="00675D34"/>
    <w:rsid w:val="0067645C"/>
    <w:rsid w:val="006801D3"/>
    <w:rsid w:val="0068233D"/>
    <w:rsid w:val="0068255E"/>
    <w:rsid w:val="00683054"/>
    <w:rsid w:val="00683365"/>
    <w:rsid w:val="00683AD1"/>
    <w:rsid w:val="00687800"/>
    <w:rsid w:val="00691198"/>
    <w:rsid w:val="006926F9"/>
    <w:rsid w:val="00693035"/>
    <w:rsid w:val="00693386"/>
    <w:rsid w:val="0069420D"/>
    <w:rsid w:val="00694E8E"/>
    <w:rsid w:val="006952EB"/>
    <w:rsid w:val="006954CA"/>
    <w:rsid w:val="006A05D3"/>
    <w:rsid w:val="006A1280"/>
    <w:rsid w:val="006A4A3F"/>
    <w:rsid w:val="006A4E1A"/>
    <w:rsid w:val="006A720E"/>
    <w:rsid w:val="006A7787"/>
    <w:rsid w:val="006A77E9"/>
    <w:rsid w:val="006B0E89"/>
    <w:rsid w:val="006B2A84"/>
    <w:rsid w:val="006B363C"/>
    <w:rsid w:val="006B44D2"/>
    <w:rsid w:val="006B4DCA"/>
    <w:rsid w:val="006B5183"/>
    <w:rsid w:val="006B5554"/>
    <w:rsid w:val="006B56A5"/>
    <w:rsid w:val="006B570E"/>
    <w:rsid w:val="006B5DCF"/>
    <w:rsid w:val="006C02A5"/>
    <w:rsid w:val="006C18BE"/>
    <w:rsid w:val="006C1B51"/>
    <w:rsid w:val="006C36E7"/>
    <w:rsid w:val="006C37E8"/>
    <w:rsid w:val="006C3997"/>
    <w:rsid w:val="006C3C3F"/>
    <w:rsid w:val="006C6AD1"/>
    <w:rsid w:val="006C6C91"/>
    <w:rsid w:val="006C7280"/>
    <w:rsid w:val="006C7806"/>
    <w:rsid w:val="006C7A71"/>
    <w:rsid w:val="006C7C6D"/>
    <w:rsid w:val="006D0299"/>
    <w:rsid w:val="006D18AE"/>
    <w:rsid w:val="006D3192"/>
    <w:rsid w:val="006D34B1"/>
    <w:rsid w:val="006D4255"/>
    <w:rsid w:val="006D4B76"/>
    <w:rsid w:val="006D5768"/>
    <w:rsid w:val="006E25DD"/>
    <w:rsid w:val="006E2899"/>
    <w:rsid w:val="006E3F09"/>
    <w:rsid w:val="006E424C"/>
    <w:rsid w:val="006E4414"/>
    <w:rsid w:val="006E6794"/>
    <w:rsid w:val="006E7164"/>
    <w:rsid w:val="006E7468"/>
    <w:rsid w:val="006F0CD1"/>
    <w:rsid w:val="006F1047"/>
    <w:rsid w:val="006F3274"/>
    <w:rsid w:val="006F35F4"/>
    <w:rsid w:val="006F4D3C"/>
    <w:rsid w:val="006F5EED"/>
    <w:rsid w:val="006F625B"/>
    <w:rsid w:val="006F71FC"/>
    <w:rsid w:val="006F76F1"/>
    <w:rsid w:val="006F7F0B"/>
    <w:rsid w:val="00700BEA"/>
    <w:rsid w:val="0070735B"/>
    <w:rsid w:val="007077A7"/>
    <w:rsid w:val="00711616"/>
    <w:rsid w:val="007127B0"/>
    <w:rsid w:val="00714923"/>
    <w:rsid w:val="0071516E"/>
    <w:rsid w:val="0071698D"/>
    <w:rsid w:val="00717910"/>
    <w:rsid w:val="00720E3F"/>
    <w:rsid w:val="00721A0C"/>
    <w:rsid w:val="0072240C"/>
    <w:rsid w:val="0072356D"/>
    <w:rsid w:val="00724654"/>
    <w:rsid w:val="0072472E"/>
    <w:rsid w:val="007251FA"/>
    <w:rsid w:val="0072604A"/>
    <w:rsid w:val="00727408"/>
    <w:rsid w:val="00727AD9"/>
    <w:rsid w:val="00730F2B"/>
    <w:rsid w:val="00732149"/>
    <w:rsid w:val="007324A4"/>
    <w:rsid w:val="00732B4E"/>
    <w:rsid w:val="00732B63"/>
    <w:rsid w:val="00735B3A"/>
    <w:rsid w:val="00735BE2"/>
    <w:rsid w:val="00736E05"/>
    <w:rsid w:val="007371F1"/>
    <w:rsid w:val="00737C9C"/>
    <w:rsid w:val="007433B3"/>
    <w:rsid w:val="00745B69"/>
    <w:rsid w:val="00745BB0"/>
    <w:rsid w:val="007468F1"/>
    <w:rsid w:val="00751F13"/>
    <w:rsid w:val="00752ECA"/>
    <w:rsid w:val="00753A66"/>
    <w:rsid w:val="00753B58"/>
    <w:rsid w:val="00753E02"/>
    <w:rsid w:val="00755008"/>
    <w:rsid w:val="007557E8"/>
    <w:rsid w:val="00755F8C"/>
    <w:rsid w:val="00757695"/>
    <w:rsid w:val="00757D68"/>
    <w:rsid w:val="00760367"/>
    <w:rsid w:val="0076049E"/>
    <w:rsid w:val="007608D3"/>
    <w:rsid w:val="0076386F"/>
    <w:rsid w:val="0076449F"/>
    <w:rsid w:val="00764A5A"/>
    <w:rsid w:val="00766501"/>
    <w:rsid w:val="007701F9"/>
    <w:rsid w:val="007727C3"/>
    <w:rsid w:val="00773BB1"/>
    <w:rsid w:val="00774DFE"/>
    <w:rsid w:val="0077561A"/>
    <w:rsid w:val="00776670"/>
    <w:rsid w:val="007768E4"/>
    <w:rsid w:val="00777A91"/>
    <w:rsid w:val="00781373"/>
    <w:rsid w:val="007814F7"/>
    <w:rsid w:val="00782024"/>
    <w:rsid w:val="00782D48"/>
    <w:rsid w:val="00783A86"/>
    <w:rsid w:val="00783BC1"/>
    <w:rsid w:val="007855AF"/>
    <w:rsid w:val="007904F5"/>
    <w:rsid w:val="00790BE2"/>
    <w:rsid w:val="00791382"/>
    <w:rsid w:val="00791D5E"/>
    <w:rsid w:val="00792C62"/>
    <w:rsid w:val="00794DED"/>
    <w:rsid w:val="00794E03"/>
    <w:rsid w:val="00794F31"/>
    <w:rsid w:val="0079545A"/>
    <w:rsid w:val="007A006F"/>
    <w:rsid w:val="007A022C"/>
    <w:rsid w:val="007A2673"/>
    <w:rsid w:val="007A32B2"/>
    <w:rsid w:val="007A472A"/>
    <w:rsid w:val="007A6A91"/>
    <w:rsid w:val="007A74B6"/>
    <w:rsid w:val="007B20A1"/>
    <w:rsid w:val="007B2EF9"/>
    <w:rsid w:val="007B48A2"/>
    <w:rsid w:val="007B59F5"/>
    <w:rsid w:val="007B6BED"/>
    <w:rsid w:val="007C16C5"/>
    <w:rsid w:val="007C1D48"/>
    <w:rsid w:val="007C2900"/>
    <w:rsid w:val="007C2982"/>
    <w:rsid w:val="007C490F"/>
    <w:rsid w:val="007C4DC7"/>
    <w:rsid w:val="007C71D2"/>
    <w:rsid w:val="007D0D2C"/>
    <w:rsid w:val="007D1A17"/>
    <w:rsid w:val="007D25B4"/>
    <w:rsid w:val="007D3780"/>
    <w:rsid w:val="007D3916"/>
    <w:rsid w:val="007D43AA"/>
    <w:rsid w:val="007D494B"/>
    <w:rsid w:val="007E03CF"/>
    <w:rsid w:val="007E1CA3"/>
    <w:rsid w:val="007E2F4B"/>
    <w:rsid w:val="007E3762"/>
    <w:rsid w:val="007E444E"/>
    <w:rsid w:val="007E4750"/>
    <w:rsid w:val="007E48CC"/>
    <w:rsid w:val="007E66F5"/>
    <w:rsid w:val="007E7338"/>
    <w:rsid w:val="007E76D7"/>
    <w:rsid w:val="007E78DD"/>
    <w:rsid w:val="007F06D2"/>
    <w:rsid w:val="007F1692"/>
    <w:rsid w:val="007F2D8C"/>
    <w:rsid w:val="007F51CB"/>
    <w:rsid w:val="007F5F3F"/>
    <w:rsid w:val="007F63A1"/>
    <w:rsid w:val="007F752E"/>
    <w:rsid w:val="007F7816"/>
    <w:rsid w:val="007F7E6B"/>
    <w:rsid w:val="0080033B"/>
    <w:rsid w:val="008008BC"/>
    <w:rsid w:val="0080092A"/>
    <w:rsid w:val="008017EF"/>
    <w:rsid w:val="00802605"/>
    <w:rsid w:val="00804211"/>
    <w:rsid w:val="00805445"/>
    <w:rsid w:val="0080558C"/>
    <w:rsid w:val="00805BC4"/>
    <w:rsid w:val="00806136"/>
    <w:rsid w:val="00807612"/>
    <w:rsid w:val="0080790F"/>
    <w:rsid w:val="0081032D"/>
    <w:rsid w:val="008104EE"/>
    <w:rsid w:val="00811195"/>
    <w:rsid w:val="00811263"/>
    <w:rsid w:val="00811AEE"/>
    <w:rsid w:val="00811E7C"/>
    <w:rsid w:val="00813E6C"/>
    <w:rsid w:val="00814C01"/>
    <w:rsid w:val="00814F1C"/>
    <w:rsid w:val="00815D70"/>
    <w:rsid w:val="0081603C"/>
    <w:rsid w:val="008209FB"/>
    <w:rsid w:val="00821551"/>
    <w:rsid w:val="00822ADF"/>
    <w:rsid w:val="0082401E"/>
    <w:rsid w:val="008269D7"/>
    <w:rsid w:val="00826FFB"/>
    <w:rsid w:val="008279E2"/>
    <w:rsid w:val="00831AE0"/>
    <w:rsid w:val="0083352A"/>
    <w:rsid w:val="00833A64"/>
    <w:rsid w:val="0083775C"/>
    <w:rsid w:val="00841A82"/>
    <w:rsid w:val="008448E9"/>
    <w:rsid w:val="008477AD"/>
    <w:rsid w:val="00852F97"/>
    <w:rsid w:val="00853437"/>
    <w:rsid w:val="00854F8E"/>
    <w:rsid w:val="00856E61"/>
    <w:rsid w:val="00856EC0"/>
    <w:rsid w:val="00857102"/>
    <w:rsid w:val="00857A28"/>
    <w:rsid w:val="00861FE6"/>
    <w:rsid w:val="008639BC"/>
    <w:rsid w:val="00865230"/>
    <w:rsid w:val="00871151"/>
    <w:rsid w:val="008712DD"/>
    <w:rsid w:val="00871926"/>
    <w:rsid w:val="00872066"/>
    <w:rsid w:val="00872103"/>
    <w:rsid w:val="00872F31"/>
    <w:rsid w:val="00874ED4"/>
    <w:rsid w:val="00875886"/>
    <w:rsid w:val="008765D0"/>
    <w:rsid w:val="00876722"/>
    <w:rsid w:val="008771AD"/>
    <w:rsid w:val="00877D8E"/>
    <w:rsid w:val="00881FC6"/>
    <w:rsid w:val="0088218D"/>
    <w:rsid w:val="00882605"/>
    <w:rsid w:val="0088277C"/>
    <w:rsid w:val="008834D0"/>
    <w:rsid w:val="00883724"/>
    <w:rsid w:val="00884E47"/>
    <w:rsid w:val="008850F5"/>
    <w:rsid w:val="008854B8"/>
    <w:rsid w:val="00885E0A"/>
    <w:rsid w:val="008867D4"/>
    <w:rsid w:val="00886963"/>
    <w:rsid w:val="00891090"/>
    <w:rsid w:val="008930F4"/>
    <w:rsid w:val="008933A7"/>
    <w:rsid w:val="00894735"/>
    <w:rsid w:val="008958FF"/>
    <w:rsid w:val="0089667A"/>
    <w:rsid w:val="00896B94"/>
    <w:rsid w:val="00897896"/>
    <w:rsid w:val="008A0B81"/>
    <w:rsid w:val="008A35DA"/>
    <w:rsid w:val="008A6672"/>
    <w:rsid w:val="008B0553"/>
    <w:rsid w:val="008B07C1"/>
    <w:rsid w:val="008B130C"/>
    <w:rsid w:val="008B18AE"/>
    <w:rsid w:val="008B1A54"/>
    <w:rsid w:val="008B2CDD"/>
    <w:rsid w:val="008B3FE3"/>
    <w:rsid w:val="008B6BA2"/>
    <w:rsid w:val="008B71D4"/>
    <w:rsid w:val="008C0DBA"/>
    <w:rsid w:val="008C18E4"/>
    <w:rsid w:val="008C19C2"/>
    <w:rsid w:val="008C2835"/>
    <w:rsid w:val="008C46C7"/>
    <w:rsid w:val="008D2B59"/>
    <w:rsid w:val="008D2BE6"/>
    <w:rsid w:val="008D35E7"/>
    <w:rsid w:val="008D42CB"/>
    <w:rsid w:val="008D57B2"/>
    <w:rsid w:val="008D756C"/>
    <w:rsid w:val="008E0338"/>
    <w:rsid w:val="008E0A39"/>
    <w:rsid w:val="008E1AD0"/>
    <w:rsid w:val="008E2824"/>
    <w:rsid w:val="008E321F"/>
    <w:rsid w:val="008E4938"/>
    <w:rsid w:val="008E5D82"/>
    <w:rsid w:val="008E5E7F"/>
    <w:rsid w:val="008E6C3E"/>
    <w:rsid w:val="008F0388"/>
    <w:rsid w:val="008F0540"/>
    <w:rsid w:val="008F07DD"/>
    <w:rsid w:val="008F16CD"/>
    <w:rsid w:val="008F1A0D"/>
    <w:rsid w:val="008F2168"/>
    <w:rsid w:val="008F2BDD"/>
    <w:rsid w:val="008F3A09"/>
    <w:rsid w:val="008F47F0"/>
    <w:rsid w:val="008F52CF"/>
    <w:rsid w:val="008F5E52"/>
    <w:rsid w:val="008F64AC"/>
    <w:rsid w:val="00902591"/>
    <w:rsid w:val="009030EC"/>
    <w:rsid w:val="0090339C"/>
    <w:rsid w:val="009049A1"/>
    <w:rsid w:val="00904B65"/>
    <w:rsid w:val="00904E44"/>
    <w:rsid w:val="00904EBE"/>
    <w:rsid w:val="00910E82"/>
    <w:rsid w:val="009116C1"/>
    <w:rsid w:val="00911C5C"/>
    <w:rsid w:val="00913897"/>
    <w:rsid w:val="00913E0E"/>
    <w:rsid w:val="009148DA"/>
    <w:rsid w:val="00914D6A"/>
    <w:rsid w:val="00914E0F"/>
    <w:rsid w:val="00914F52"/>
    <w:rsid w:val="00916B79"/>
    <w:rsid w:val="009171BD"/>
    <w:rsid w:val="00923577"/>
    <w:rsid w:val="009246E4"/>
    <w:rsid w:val="00924F80"/>
    <w:rsid w:val="009254D6"/>
    <w:rsid w:val="00925713"/>
    <w:rsid w:val="0092645E"/>
    <w:rsid w:val="0092661E"/>
    <w:rsid w:val="00926CE1"/>
    <w:rsid w:val="00927145"/>
    <w:rsid w:val="00930EC3"/>
    <w:rsid w:val="009324D9"/>
    <w:rsid w:val="00934702"/>
    <w:rsid w:val="009348E1"/>
    <w:rsid w:val="009422CC"/>
    <w:rsid w:val="00943342"/>
    <w:rsid w:val="00943E61"/>
    <w:rsid w:val="00945635"/>
    <w:rsid w:val="0095060D"/>
    <w:rsid w:val="00950D36"/>
    <w:rsid w:val="00950F7B"/>
    <w:rsid w:val="00952A51"/>
    <w:rsid w:val="009568DE"/>
    <w:rsid w:val="00960625"/>
    <w:rsid w:val="0096294C"/>
    <w:rsid w:val="00962AA6"/>
    <w:rsid w:val="00962DA8"/>
    <w:rsid w:val="009643C3"/>
    <w:rsid w:val="009645B2"/>
    <w:rsid w:val="009648E9"/>
    <w:rsid w:val="0096524B"/>
    <w:rsid w:val="00966429"/>
    <w:rsid w:val="00966D5B"/>
    <w:rsid w:val="00967BCA"/>
    <w:rsid w:val="00970683"/>
    <w:rsid w:val="0097151F"/>
    <w:rsid w:val="00972B41"/>
    <w:rsid w:val="00972C62"/>
    <w:rsid w:val="00973DE1"/>
    <w:rsid w:val="0097481C"/>
    <w:rsid w:val="00975582"/>
    <w:rsid w:val="00975FBD"/>
    <w:rsid w:val="00977205"/>
    <w:rsid w:val="00977EAE"/>
    <w:rsid w:val="00983C59"/>
    <w:rsid w:val="00983CFC"/>
    <w:rsid w:val="009840F4"/>
    <w:rsid w:val="00987F3F"/>
    <w:rsid w:val="0099047A"/>
    <w:rsid w:val="00990B5D"/>
    <w:rsid w:val="009919B5"/>
    <w:rsid w:val="009921C6"/>
    <w:rsid w:val="009939A3"/>
    <w:rsid w:val="00994B72"/>
    <w:rsid w:val="009969E0"/>
    <w:rsid w:val="00997179"/>
    <w:rsid w:val="009A00AA"/>
    <w:rsid w:val="009A044C"/>
    <w:rsid w:val="009A0749"/>
    <w:rsid w:val="009A14B2"/>
    <w:rsid w:val="009A1BA0"/>
    <w:rsid w:val="009A2296"/>
    <w:rsid w:val="009A2C08"/>
    <w:rsid w:val="009A4304"/>
    <w:rsid w:val="009A5766"/>
    <w:rsid w:val="009A6391"/>
    <w:rsid w:val="009A7069"/>
    <w:rsid w:val="009A7919"/>
    <w:rsid w:val="009B058E"/>
    <w:rsid w:val="009B0ECD"/>
    <w:rsid w:val="009B2325"/>
    <w:rsid w:val="009B2841"/>
    <w:rsid w:val="009B2B1C"/>
    <w:rsid w:val="009B47D5"/>
    <w:rsid w:val="009B6516"/>
    <w:rsid w:val="009B7C74"/>
    <w:rsid w:val="009C1E16"/>
    <w:rsid w:val="009C2CBE"/>
    <w:rsid w:val="009C62C4"/>
    <w:rsid w:val="009D0E0B"/>
    <w:rsid w:val="009D2BE0"/>
    <w:rsid w:val="009D31A5"/>
    <w:rsid w:val="009D382D"/>
    <w:rsid w:val="009D3C01"/>
    <w:rsid w:val="009D6600"/>
    <w:rsid w:val="009D7357"/>
    <w:rsid w:val="009D7443"/>
    <w:rsid w:val="009E1789"/>
    <w:rsid w:val="009E2633"/>
    <w:rsid w:val="009E320F"/>
    <w:rsid w:val="009E40C7"/>
    <w:rsid w:val="009E4836"/>
    <w:rsid w:val="009E523E"/>
    <w:rsid w:val="009E5BD6"/>
    <w:rsid w:val="009E6526"/>
    <w:rsid w:val="009E755B"/>
    <w:rsid w:val="009E7F76"/>
    <w:rsid w:val="009F00E0"/>
    <w:rsid w:val="009F0530"/>
    <w:rsid w:val="009F2BDD"/>
    <w:rsid w:val="009F34DD"/>
    <w:rsid w:val="009F42C3"/>
    <w:rsid w:val="009F437F"/>
    <w:rsid w:val="009F4BE5"/>
    <w:rsid w:val="009F52E9"/>
    <w:rsid w:val="009F5F8B"/>
    <w:rsid w:val="00A009D3"/>
    <w:rsid w:val="00A0735C"/>
    <w:rsid w:val="00A076D5"/>
    <w:rsid w:val="00A102C7"/>
    <w:rsid w:val="00A10966"/>
    <w:rsid w:val="00A109B9"/>
    <w:rsid w:val="00A10B2C"/>
    <w:rsid w:val="00A10B89"/>
    <w:rsid w:val="00A1141A"/>
    <w:rsid w:val="00A11E7D"/>
    <w:rsid w:val="00A13647"/>
    <w:rsid w:val="00A1409F"/>
    <w:rsid w:val="00A15E91"/>
    <w:rsid w:val="00A160BC"/>
    <w:rsid w:val="00A203DF"/>
    <w:rsid w:val="00A22CA0"/>
    <w:rsid w:val="00A2514A"/>
    <w:rsid w:val="00A2607F"/>
    <w:rsid w:val="00A27C8B"/>
    <w:rsid w:val="00A3233C"/>
    <w:rsid w:val="00A34D42"/>
    <w:rsid w:val="00A40E40"/>
    <w:rsid w:val="00A43489"/>
    <w:rsid w:val="00A44324"/>
    <w:rsid w:val="00A477A1"/>
    <w:rsid w:val="00A5031F"/>
    <w:rsid w:val="00A52D53"/>
    <w:rsid w:val="00A56F45"/>
    <w:rsid w:val="00A60E51"/>
    <w:rsid w:val="00A62639"/>
    <w:rsid w:val="00A63532"/>
    <w:rsid w:val="00A643D8"/>
    <w:rsid w:val="00A64FA1"/>
    <w:rsid w:val="00A67719"/>
    <w:rsid w:val="00A678BE"/>
    <w:rsid w:val="00A70078"/>
    <w:rsid w:val="00A7115B"/>
    <w:rsid w:val="00A72748"/>
    <w:rsid w:val="00A728C1"/>
    <w:rsid w:val="00A72C0B"/>
    <w:rsid w:val="00A738FE"/>
    <w:rsid w:val="00A7416D"/>
    <w:rsid w:val="00A76B8E"/>
    <w:rsid w:val="00A80381"/>
    <w:rsid w:val="00A80AF8"/>
    <w:rsid w:val="00A82876"/>
    <w:rsid w:val="00A82E07"/>
    <w:rsid w:val="00A83107"/>
    <w:rsid w:val="00A83791"/>
    <w:rsid w:val="00A8426B"/>
    <w:rsid w:val="00A853E5"/>
    <w:rsid w:val="00A956F8"/>
    <w:rsid w:val="00A96B73"/>
    <w:rsid w:val="00AA0206"/>
    <w:rsid w:val="00AA3494"/>
    <w:rsid w:val="00AA38B1"/>
    <w:rsid w:val="00AA4EA0"/>
    <w:rsid w:val="00AA52AC"/>
    <w:rsid w:val="00AA5D0F"/>
    <w:rsid w:val="00AB0233"/>
    <w:rsid w:val="00AB0C1C"/>
    <w:rsid w:val="00AB1ABD"/>
    <w:rsid w:val="00AB2064"/>
    <w:rsid w:val="00AB2D63"/>
    <w:rsid w:val="00AB3EBE"/>
    <w:rsid w:val="00AB50E4"/>
    <w:rsid w:val="00AB769E"/>
    <w:rsid w:val="00AC3DDA"/>
    <w:rsid w:val="00AC5E5F"/>
    <w:rsid w:val="00AC74DF"/>
    <w:rsid w:val="00AC77B8"/>
    <w:rsid w:val="00AD07A3"/>
    <w:rsid w:val="00AD08BD"/>
    <w:rsid w:val="00AD3334"/>
    <w:rsid w:val="00AD4075"/>
    <w:rsid w:val="00AD6A2D"/>
    <w:rsid w:val="00AD6F9B"/>
    <w:rsid w:val="00AD79BA"/>
    <w:rsid w:val="00AE058D"/>
    <w:rsid w:val="00AE2620"/>
    <w:rsid w:val="00AE3D0C"/>
    <w:rsid w:val="00AE57A2"/>
    <w:rsid w:val="00AE62C9"/>
    <w:rsid w:val="00AE65D1"/>
    <w:rsid w:val="00AE787F"/>
    <w:rsid w:val="00AF038B"/>
    <w:rsid w:val="00AF08AC"/>
    <w:rsid w:val="00AF3FC7"/>
    <w:rsid w:val="00AF413E"/>
    <w:rsid w:val="00AF5A38"/>
    <w:rsid w:val="00B02C69"/>
    <w:rsid w:val="00B03D13"/>
    <w:rsid w:val="00B05C07"/>
    <w:rsid w:val="00B060B4"/>
    <w:rsid w:val="00B06268"/>
    <w:rsid w:val="00B06979"/>
    <w:rsid w:val="00B120BE"/>
    <w:rsid w:val="00B140EE"/>
    <w:rsid w:val="00B1413D"/>
    <w:rsid w:val="00B14652"/>
    <w:rsid w:val="00B17534"/>
    <w:rsid w:val="00B20D90"/>
    <w:rsid w:val="00B21265"/>
    <w:rsid w:val="00B243B5"/>
    <w:rsid w:val="00B24526"/>
    <w:rsid w:val="00B246FE"/>
    <w:rsid w:val="00B24BD8"/>
    <w:rsid w:val="00B25DF1"/>
    <w:rsid w:val="00B308F5"/>
    <w:rsid w:val="00B3340F"/>
    <w:rsid w:val="00B3344D"/>
    <w:rsid w:val="00B33A4A"/>
    <w:rsid w:val="00B33DB5"/>
    <w:rsid w:val="00B33FF6"/>
    <w:rsid w:val="00B37FE6"/>
    <w:rsid w:val="00B409AA"/>
    <w:rsid w:val="00B4100F"/>
    <w:rsid w:val="00B41F8C"/>
    <w:rsid w:val="00B42053"/>
    <w:rsid w:val="00B43DFA"/>
    <w:rsid w:val="00B4478E"/>
    <w:rsid w:val="00B44F37"/>
    <w:rsid w:val="00B510CF"/>
    <w:rsid w:val="00B512EA"/>
    <w:rsid w:val="00B52956"/>
    <w:rsid w:val="00B56486"/>
    <w:rsid w:val="00B57344"/>
    <w:rsid w:val="00B576DF"/>
    <w:rsid w:val="00B6104B"/>
    <w:rsid w:val="00B62BE7"/>
    <w:rsid w:val="00B6302A"/>
    <w:rsid w:val="00B64879"/>
    <w:rsid w:val="00B650A5"/>
    <w:rsid w:val="00B655EA"/>
    <w:rsid w:val="00B66518"/>
    <w:rsid w:val="00B66B24"/>
    <w:rsid w:val="00B70266"/>
    <w:rsid w:val="00B723B0"/>
    <w:rsid w:val="00B732D0"/>
    <w:rsid w:val="00B74001"/>
    <w:rsid w:val="00B75366"/>
    <w:rsid w:val="00B75B2D"/>
    <w:rsid w:val="00B75DE6"/>
    <w:rsid w:val="00B809AE"/>
    <w:rsid w:val="00B80A82"/>
    <w:rsid w:val="00B80C22"/>
    <w:rsid w:val="00B834B2"/>
    <w:rsid w:val="00B83764"/>
    <w:rsid w:val="00B8457A"/>
    <w:rsid w:val="00B85DD8"/>
    <w:rsid w:val="00B85E12"/>
    <w:rsid w:val="00B863DD"/>
    <w:rsid w:val="00B90503"/>
    <w:rsid w:val="00B910B4"/>
    <w:rsid w:val="00B915F9"/>
    <w:rsid w:val="00B91F2B"/>
    <w:rsid w:val="00B93B26"/>
    <w:rsid w:val="00BA0518"/>
    <w:rsid w:val="00BA0937"/>
    <w:rsid w:val="00BA29CB"/>
    <w:rsid w:val="00BA3087"/>
    <w:rsid w:val="00BA3BF3"/>
    <w:rsid w:val="00BA3D8D"/>
    <w:rsid w:val="00BA3DCC"/>
    <w:rsid w:val="00BA6505"/>
    <w:rsid w:val="00BA6B56"/>
    <w:rsid w:val="00BA7F2B"/>
    <w:rsid w:val="00BB0AF1"/>
    <w:rsid w:val="00BB1E90"/>
    <w:rsid w:val="00BB2D9E"/>
    <w:rsid w:val="00BB401A"/>
    <w:rsid w:val="00BB449F"/>
    <w:rsid w:val="00BB6A45"/>
    <w:rsid w:val="00BB6ACC"/>
    <w:rsid w:val="00BB770B"/>
    <w:rsid w:val="00BB7F40"/>
    <w:rsid w:val="00BC0043"/>
    <w:rsid w:val="00BC091E"/>
    <w:rsid w:val="00BC0A81"/>
    <w:rsid w:val="00BC3CAB"/>
    <w:rsid w:val="00BC3F50"/>
    <w:rsid w:val="00BC6006"/>
    <w:rsid w:val="00BC6E9B"/>
    <w:rsid w:val="00BC7971"/>
    <w:rsid w:val="00BD0D27"/>
    <w:rsid w:val="00BD18A1"/>
    <w:rsid w:val="00BD4F61"/>
    <w:rsid w:val="00BD5C05"/>
    <w:rsid w:val="00BD5C6F"/>
    <w:rsid w:val="00BD66DF"/>
    <w:rsid w:val="00BD6D89"/>
    <w:rsid w:val="00BD6E18"/>
    <w:rsid w:val="00BD758B"/>
    <w:rsid w:val="00BE0B1A"/>
    <w:rsid w:val="00BE0F56"/>
    <w:rsid w:val="00BE1DD1"/>
    <w:rsid w:val="00BE257A"/>
    <w:rsid w:val="00BE3547"/>
    <w:rsid w:val="00BE56E5"/>
    <w:rsid w:val="00BE7281"/>
    <w:rsid w:val="00BE729B"/>
    <w:rsid w:val="00BE7663"/>
    <w:rsid w:val="00BE7E6B"/>
    <w:rsid w:val="00BF441A"/>
    <w:rsid w:val="00BF4D8A"/>
    <w:rsid w:val="00BF4F5B"/>
    <w:rsid w:val="00BF4F8B"/>
    <w:rsid w:val="00BF6EE9"/>
    <w:rsid w:val="00BF7496"/>
    <w:rsid w:val="00C0301F"/>
    <w:rsid w:val="00C04191"/>
    <w:rsid w:val="00C04AA1"/>
    <w:rsid w:val="00C05537"/>
    <w:rsid w:val="00C05834"/>
    <w:rsid w:val="00C066A1"/>
    <w:rsid w:val="00C06DF2"/>
    <w:rsid w:val="00C07263"/>
    <w:rsid w:val="00C1038E"/>
    <w:rsid w:val="00C12BDC"/>
    <w:rsid w:val="00C134B7"/>
    <w:rsid w:val="00C13E5E"/>
    <w:rsid w:val="00C14475"/>
    <w:rsid w:val="00C16D6D"/>
    <w:rsid w:val="00C17187"/>
    <w:rsid w:val="00C21972"/>
    <w:rsid w:val="00C242C6"/>
    <w:rsid w:val="00C276E3"/>
    <w:rsid w:val="00C30962"/>
    <w:rsid w:val="00C31113"/>
    <w:rsid w:val="00C31B8B"/>
    <w:rsid w:val="00C32215"/>
    <w:rsid w:val="00C330D3"/>
    <w:rsid w:val="00C3359A"/>
    <w:rsid w:val="00C3392A"/>
    <w:rsid w:val="00C33B76"/>
    <w:rsid w:val="00C33C47"/>
    <w:rsid w:val="00C34BAC"/>
    <w:rsid w:val="00C365E2"/>
    <w:rsid w:val="00C36C6F"/>
    <w:rsid w:val="00C36D4F"/>
    <w:rsid w:val="00C411DA"/>
    <w:rsid w:val="00C42B70"/>
    <w:rsid w:val="00C42B77"/>
    <w:rsid w:val="00C441E7"/>
    <w:rsid w:val="00C44754"/>
    <w:rsid w:val="00C450A9"/>
    <w:rsid w:val="00C46DC7"/>
    <w:rsid w:val="00C47989"/>
    <w:rsid w:val="00C47B77"/>
    <w:rsid w:val="00C50190"/>
    <w:rsid w:val="00C50849"/>
    <w:rsid w:val="00C53F39"/>
    <w:rsid w:val="00C5517B"/>
    <w:rsid w:val="00C55534"/>
    <w:rsid w:val="00C55F7E"/>
    <w:rsid w:val="00C6015E"/>
    <w:rsid w:val="00C614CE"/>
    <w:rsid w:val="00C6427E"/>
    <w:rsid w:val="00C710C8"/>
    <w:rsid w:val="00C77298"/>
    <w:rsid w:val="00C7778E"/>
    <w:rsid w:val="00C80C10"/>
    <w:rsid w:val="00C80FB1"/>
    <w:rsid w:val="00C82941"/>
    <w:rsid w:val="00C82A7C"/>
    <w:rsid w:val="00C84C9D"/>
    <w:rsid w:val="00C84EDA"/>
    <w:rsid w:val="00C85226"/>
    <w:rsid w:val="00C85334"/>
    <w:rsid w:val="00C86476"/>
    <w:rsid w:val="00C86F8D"/>
    <w:rsid w:val="00C871F3"/>
    <w:rsid w:val="00C9020B"/>
    <w:rsid w:val="00C90C41"/>
    <w:rsid w:val="00C90D13"/>
    <w:rsid w:val="00C92C6B"/>
    <w:rsid w:val="00C934EC"/>
    <w:rsid w:val="00C935B0"/>
    <w:rsid w:val="00C963B8"/>
    <w:rsid w:val="00C9699B"/>
    <w:rsid w:val="00C97721"/>
    <w:rsid w:val="00CA1581"/>
    <w:rsid w:val="00CA7277"/>
    <w:rsid w:val="00CB2D9D"/>
    <w:rsid w:val="00CB39BE"/>
    <w:rsid w:val="00CB7EFF"/>
    <w:rsid w:val="00CC03A1"/>
    <w:rsid w:val="00CC04A2"/>
    <w:rsid w:val="00CC086A"/>
    <w:rsid w:val="00CC2CB9"/>
    <w:rsid w:val="00CC4597"/>
    <w:rsid w:val="00CC5658"/>
    <w:rsid w:val="00CC5A49"/>
    <w:rsid w:val="00CC5DA1"/>
    <w:rsid w:val="00CC638C"/>
    <w:rsid w:val="00CC79B9"/>
    <w:rsid w:val="00CD0085"/>
    <w:rsid w:val="00CD03E9"/>
    <w:rsid w:val="00CD1C4B"/>
    <w:rsid w:val="00CD2B1A"/>
    <w:rsid w:val="00CD3745"/>
    <w:rsid w:val="00CD3E9A"/>
    <w:rsid w:val="00CD4BAA"/>
    <w:rsid w:val="00CD536F"/>
    <w:rsid w:val="00CD5C96"/>
    <w:rsid w:val="00CD6C1D"/>
    <w:rsid w:val="00CD7334"/>
    <w:rsid w:val="00CD784B"/>
    <w:rsid w:val="00CD7AE5"/>
    <w:rsid w:val="00CE1047"/>
    <w:rsid w:val="00CE200C"/>
    <w:rsid w:val="00CE309C"/>
    <w:rsid w:val="00CE41F9"/>
    <w:rsid w:val="00CE4518"/>
    <w:rsid w:val="00CE51CD"/>
    <w:rsid w:val="00CE7941"/>
    <w:rsid w:val="00CF2D85"/>
    <w:rsid w:val="00CF44A4"/>
    <w:rsid w:val="00CF4587"/>
    <w:rsid w:val="00CF76CE"/>
    <w:rsid w:val="00D001CB"/>
    <w:rsid w:val="00D00DE6"/>
    <w:rsid w:val="00D01422"/>
    <w:rsid w:val="00D02403"/>
    <w:rsid w:val="00D03CAF"/>
    <w:rsid w:val="00D05335"/>
    <w:rsid w:val="00D06E42"/>
    <w:rsid w:val="00D0737C"/>
    <w:rsid w:val="00D0746D"/>
    <w:rsid w:val="00D07763"/>
    <w:rsid w:val="00D07949"/>
    <w:rsid w:val="00D07B58"/>
    <w:rsid w:val="00D13240"/>
    <w:rsid w:val="00D133AD"/>
    <w:rsid w:val="00D13CE0"/>
    <w:rsid w:val="00D13DF0"/>
    <w:rsid w:val="00D145F7"/>
    <w:rsid w:val="00D15808"/>
    <w:rsid w:val="00D16295"/>
    <w:rsid w:val="00D16D53"/>
    <w:rsid w:val="00D16E90"/>
    <w:rsid w:val="00D175F3"/>
    <w:rsid w:val="00D20B78"/>
    <w:rsid w:val="00D21295"/>
    <w:rsid w:val="00D2184E"/>
    <w:rsid w:val="00D2277E"/>
    <w:rsid w:val="00D22979"/>
    <w:rsid w:val="00D2308C"/>
    <w:rsid w:val="00D23B4E"/>
    <w:rsid w:val="00D23CEC"/>
    <w:rsid w:val="00D25285"/>
    <w:rsid w:val="00D26541"/>
    <w:rsid w:val="00D26670"/>
    <w:rsid w:val="00D272FD"/>
    <w:rsid w:val="00D32F7E"/>
    <w:rsid w:val="00D332E5"/>
    <w:rsid w:val="00D334CF"/>
    <w:rsid w:val="00D33AF0"/>
    <w:rsid w:val="00D341F1"/>
    <w:rsid w:val="00D357A9"/>
    <w:rsid w:val="00D372E4"/>
    <w:rsid w:val="00D37FC8"/>
    <w:rsid w:val="00D41630"/>
    <w:rsid w:val="00D425D1"/>
    <w:rsid w:val="00D42729"/>
    <w:rsid w:val="00D42A91"/>
    <w:rsid w:val="00D43613"/>
    <w:rsid w:val="00D44AE2"/>
    <w:rsid w:val="00D4714D"/>
    <w:rsid w:val="00D50395"/>
    <w:rsid w:val="00D50B16"/>
    <w:rsid w:val="00D51073"/>
    <w:rsid w:val="00D51554"/>
    <w:rsid w:val="00D51A72"/>
    <w:rsid w:val="00D54262"/>
    <w:rsid w:val="00D54AF4"/>
    <w:rsid w:val="00D553A4"/>
    <w:rsid w:val="00D55B9D"/>
    <w:rsid w:val="00D579FA"/>
    <w:rsid w:val="00D57DA0"/>
    <w:rsid w:val="00D61043"/>
    <w:rsid w:val="00D633BB"/>
    <w:rsid w:val="00D643A7"/>
    <w:rsid w:val="00D6585C"/>
    <w:rsid w:val="00D66BAC"/>
    <w:rsid w:val="00D6730E"/>
    <w:rsid w:val="00D7221E"/>
    <w:rsid w:val="00D7224F"/>
    <w:rsid w:val="00D72B9F"/>
    <w:rsid w:val="00D72C11"/>
    <w:rsid w:val="00D73325"/>
    <w:rsid w:val="00D74432"/>
    <w:rsid w:val="00D74AB6"/>
    <w:rsid w:val="00D76FFF"/>
    <w:rsid w:val="00D77270"/>
    <w:rsid w:val="00D80442"/>
    <w:rsid w:val="00D81412"/>
    <w:rsid w:val="00D81E1B"/>
    <w:rsid w:val="00D8214D"/>
    <w:rsid w:val="00D828AB"/>
    <w:rsid w:val="00D83719"/>
    <w:rsid w:val="00D838BC"/>
    <w:rsid w:val="00D83E60"/>
    <w:rsid w:val="00D842EE"/>
    <w:rsid w:val="00D85DC2"/>
    <w:rsid w:val="00D86369"/>
    <w:rsid w:val="00D86B36"/>
    <w:rsid w:val="00D86F87"/>
    <w:rsid w:val="00D90286"/>
    <w:rsid w:val="00D9075E"/>
    <w:rsid w:val="00D90C93"/>
    <w:rsid w:val="00D90D5B"/>
    <w:rsid w:val="00D92AC1"/>
    <w:rsid w:val="00D92D8A"/>
    <w:rsid w:val="00D937A9"/>
    <w:rsid w:val="00D93824"/>
    <w:rsid w:val="00D95D6C"/>
    <w:rsid w:val="00D97BDE"/>
    <w:rsid w:val="00DA001A"/>
    <w:rsid w:val="00DA09D7"/>
    <w:rsid w:val="00DA3257"/>
    <w:rsid w:val="00DA677F"/>
    <w:rsid w:val="00DA6B40"/>
    <w:rsid w:val="00DA6BBE"/>
    <w:rsid w:val="00DA75DE"/>
    <w:rsid w:val="00DA7816"/>
    <w:rsid w:val="00DA7D26"/>
    <w:rsid w:val="00DB15C4"/>
    <w:rsid w:val="00DB1FE7"/>
    <w:rsid w:val="00DB2305"/>
    <w:rsid w:val="00DB2349"/>
    <w:rsid w:val="00DB343F"/>
    <w:rsid w:val="00DB4A17"/>
    <w:rsid w:val="00DB5896"/>
    <w:rsid w:val="00DB5B79"/>
    <w:rsid w:val="00DB5CF6"/>
    <w:rsid w:val="00DB602F"/>
    <w:rsid w:val="00DC0269"/>
    <w:rsid w:val="00DC04A0"/>
    <w:rsid w:val="00DC0967"/>
    <w:rsid w:val="00DC7517"/>
    <w:rsid w:val="00DC7B39"/>
    <w:rsid w:val="00DD1316"/>
    <w:rsid w:val="00DD2C8F"/>
    <w:rsid w:val="00DD439C"/>
    <w:rsid w:val="00DD61E0"/>
    <w:rsid w:val="00DD6686"/>
    <w:rsid w:val="00DD7470"/>
    <w:rsid w:val="00DD7B9F"/>
    <w:rsid w:val="00DE07DD"/>
    <w:rsid w:val="00DE0AB9"/>
    <w:rsid w:val="00DE3110"/>
    <w:rsid w:val="00DE57E4"/>
    <w:rsid w:val="00DE715D"/>
    <w:rsid w:val="00DE7DDE"/>
    <w:rsid w:val="00DF152A"/>
    <w:rsid w:val="00DF3806"/>
    <w:rsid w:val="00DF5138"/>
    <w:rsid w:val="00DF51A4"/>
    <w:rsid w:val="00DF6F1F"/>
    <w:rsid w:val="00DF6F3E"/>
    <w:rsid w:val="00DF7988"/>
    <w:rsid w:val="00E00507"/>
    <w:rsid w:val="00E00738"/>
    <w:rsid w:val="00E02942"/>
    <w:rsid w:val="00E03D7A"/>
    <w:rsid w:val="00E04563"/>
    <w:rsid w:val="00E06ACB"/>
    <w:rsid w:val="00E11BCD"/>
    <w:rsid w:val="00E12ACF"/>
    <w:rsid w:val="00E13FB2"/>
    <w:rsid w:val="00E16F67"/>
    <w:rsid w:val="00E1762F"/>
    <w:rsid w:val="00E20591"/>
    <w:rsid w:val="00E20ED1"/>
    <w:rsid w:val="00E23673"/>
    <w:rsid w:val="00E2475D"/>
    <w:rsid w:val="00E247BD"/>
    <w:rsid w:val="00E24B29"/>
    <w:rsid w:val="00E256BA"/>
    <w:rsid w:val="00E260A5"/>
    <w:rsid w:val="00E260AE"/>
    <w:rsid w:val="00E26152"/>
    <w:rsid w:val="00E301D5"/>
    <w:rsid w:val="00E30320"/>
    <w:rsid w:val="00E31353"/>
    <w:rsid w:val="00E3158C"/>
    <w:rsid w:val="00E32852"/>
    <w:rsid w:val="00E35631"/>
    <w:rsid w:val="00E35C73"/>
    <w:rsid w:val="00E37D8A"/>
    <w:rsid w:val="00E41AA3"/>
    <w:rsid w:val="00E42A14"/>
    <w:rsid w:val="00E437C0"/>
    <w:rsid w:val="00E44B74"/>
    <w:rsid w:val="00E45484"/>
    <w:rsid w:val="00E466C4"/>
    <w:rsid w:val="00E46C49"/>
    <w:rsid w:val="00E50D27"/>
    <w:rsid w:val="00E51542"/>
    <w:rsid w:val="00E51D5E"/>
    <w:rsid w:val="00E538FB"/>
    <w:rsid w:val="00E5463A"/>
    <w:rsid w:val="00E54A10"/>
    <w:rsid w:val="00E54DC0"/>
    <w:rsid w:val="00E553E7"/>
    <w:rsid w:val="00E558DB"/>
    <w:rsid w:val="00E56367"/>
    <w:rsid w:val="00E6282D"/>
    <w:rsid w:val="00E62B15"/>
    <w:rsid w:val="00E64EE6"/>
    <w:rsid w:val="00E65436"/>
    <w:rsid w:val="00E6569A"/>
    <w:rsid w:val="00E6662D"/>
    <w:rsid w:val="00E6692C"/>
    <w:rsid w:val="00E66E38"/>
    <w:rsid w:val="00E671D4"/>
    <w:rsid w:val="00E70536"/>
    <w:rsid w:val="00E71496"/>
    <w:rsid w:val="00E717D3"/>
    <w:rsid w:val="00E72A7D"/>
    <w:rsid w:val="00E75417"/>
    <w:rsid w:val="00E76E68"/>
    <w:rsid w:val="00E777D8"/>
    <w:rsid w:val="00E80480"/>
    <w:rsid w:val="00E80E98"/>
    <w:rsid w:val="00E81589"/>
    <w:rsid w:val="00E845C4"/>
    <w:rsid w:val="00E85855"/>
    <w:rsid w:val="00E858B2"/>
    <w:rsid w:val="00E913D0"/>
    <w:rsid w:val="00E914CA"/>
    <w:rsid w:val="00E92827"/>
    <w:rsid w:val="00E92C40"/>
    <w:rsid w:val="00E937C8"/>
    <w:rsid w:val="00E94203"/>
    <w:rsid w:val="00E96ABE"/>
    <w:rsid w:val="00E973AA"/>
    <w:rsid w:val="00E976A3"/>
    <w:rsid w:val="00E97F4D"/>
    <w:rsid w:val="00EA00F7"/>
    <w:rsid w:val="00EA29A5"/>
    <w:rsid w:val="00EA4033"/>
    <w:rsid w:val="00EA5F4C"/>
    <w:rsid w:val="00EA6D0C"/>
    <w:rsid w:val="00EB05F2"/>
    <w:rsid w:val="00EB0604"/>
    <w:rsid w:val="00EB2DDC"/>
    <w:rsid w:val="00EB4D5C"/>
    <w:rsid w:val="00EB591C"/>
    <w:rsid w:val="00EB717A"/>
    <w:rsid w:val="00EC15FA"/>
    <w:rsid w:val="00EC20E5"/>
    <w:rsid w:val="00EC2A16"/>
    <w:rsid w:val="00EC3148"/>
    <w:rsid w:val="00EC3330"/>
    <w:rsid w:val="00EC53F2"/>
    <w:rsid w:val="00EC57CE"/>
    <w:rsid w:val="00EC5DB2"/>
    <w:rsid w:val="00EC7D4D"/>
    <w:rsid w:val="00ED0167"/>
    <w:rsid w:val="00ED1166"/>
    <w:rsid w:val="00ED12D6"/>
    <w:rsid w:val="00ED1684"/>
    <w:rsid w:val="00ED1D6A"/>
    <w:rsid w:val="00ED24E3"/>
    <w:rsid w:val="00ED2505"/>
    <w:rsid w:val="00ED2604"/>
    <w:rsid w:val="00ED2AD1"/>
    <w:rsid w:val="00ED4B15"/>
    <w:rsid w:val="00ED4DEC"/>
    <w:rsid w:val="00ED5103"/>
    <w:rsid w:val="00ED538A"/>
    <w:rsid w:val="00ED5C60"/>
    <w:rsid w:val="00ED72BD"/>
    <w:rsid w:val="00EE1A78"/>
    <w:rsid w:val="00EE256E"/>
    <w:rsid w:val="00EE328C"/>
    <w:rsid w:val="00EE4769"/>
    <w:rsid w:val="00EE63E2"/>
    <w:rsid w:val="00EE6B3A"/>
    <w:rsid w:val="00EF0426"/>
    <w:rsid w:val="00EF1FDD"/>
    <w:rsid w:val="00EF3BE8"/>
    <w:rsid w:val="00EF435F"/>
    <w:rsid w:val="00EF4E93"/>
    <w:rsid w:val="00EF7978"/>
    <w:rsid w:val="00EF7A34"/>
    <w:rsid w:val="00F001AF"/>
    <w:rsid w:val="00F00B20"/>
    <w:rsid w:val="00F0370C"/>
    <w:rsid w:val="00F03867"/>
    <w:rsid w:val="00F04286"/>
    <w:rsid w:val="00F065AB"/>
    <w:rsid w:val="00F069AA"/>
    <w:rsid w:val="00F069F1"/>
    <w:rsid w:val="00F0755F"/>
    <w:rsid w:val="00F07997"/>
    <w:rsid w:val="00F11F61"/>
    <w:rsid w:val="00F122AA"/>
    <w:rsid w:val="00F129F5"/>
    <w:rsid w:val="00F1384F"/>
    <w:rsid w:val="00F15096"/>
    <w:rsid w:val="00F1518E"/>
    <w:rsid w:val="00F155BA"/>
    <w:rsid w:val="00F156C4"/>
    <w:rsid w:val="00F15CEE"/>
    <w:rsid w:val="00F169CD"/>
    <w:rsid w:val="00F16CC7"/>
    <w:rsid w:val="00F17E3C"/>
    <w:rsid w:val="00F20E69"/>
    <w:rsid w:val="00F211A3"/>
    <w:rsid w:val="00F22D92"/>
    <w:rsid w:val="00F238D7"/>
    <w:rsid w:val="00F24028"/>
    <w:rsid w:val="00F2481B"/>
    <w:rsid w:val="00F249C9"/>
    <w:rsid w:val="00F257EB"/>
    <w:rsid w:val="00F26D70"/>
    <w:rsid w:val="00F27649"/>
    <w:rsid w:val="00F32E1D"/>
    <w:rsid w:val="00F33637"/>
    <w:rsid w:val="00F37B4D"/>
    <w:rsid w:val="00F37BAC"/>
    <w:rsid w:val="00F41762"/>
    <w:rsid w:val="00F41E8D"/>
    <w:rsid w:val="00F438D2"/>
    <w:rsid w:val="00F45660"/>
    <w:rsid w:val="00F4611F"/>
    <w:rsid w:val="00F46290"/>
    <w:rsid w:val="00F46469"/>
    <w:rsid w:val="00F519D0"/>
    <w:rsid w:val="00F5351C"/>
    <w:rsid w:val="00F53F07"/>
    <w:rsid w:val="00F5539E"/>
    <w:rsid w:val="00F63696"/>
    <w:rsid w:val="00F65D53"/>
    <w:rsid w:val="00F6646D"/>
    <w:rsid w:val="00F66983"/>
    <w:rsid w:val="00F66FDE"/>
    <w:rsid w:val="00F70A67"/>
    <w:rsid w:val="00F70F19"/>
    <w:rsid w:val="00F726FB"/>
    <w:rsid w:val="00F7295E"/>
    <w:rsid w:val="00F7310D"/>
    <w:rsid w:val="00F73299"/>
    <w:rsid w:val="00F76072"/>
    <w:rsid w:val="00F76437"/>
    <w:rsid w:val="00F77460"/>
    <w:rsid w:val="00F77B6F"/>
    <w:rsid w:val="00F77DA8"/>
    <w:rsid w:val="00F804A0"/>
    <w:rsid w:val="00F81856"/>
    <w:rsid w:val="00F82761"/>
    <w:rsid w:val="00F830A8"/>
    <w:rsid w:val="00F83F3B"/>
    <w:rsid w:val="00F84065"/>
    <w:rsid w:val="00F85596"/>
    <w:rsid w:val="00F8598D"/>
    <w:rsid w:val="00F872E7"/>
    <w:rsid w:val="00F87C6A"/>
    <w:rsid w:val="00F91549"/>
    <w:rsid w:val="00F9301E"/>
    <w:rsid w:val="00F93D38"/>
    <w:rsid w:val="00F943BB"/>
    <w:rsid w:val="00F9523A"/>
    <w:rsid w:val="00F95873"/>
    <w:rsid w:val="00F95B94"/>
    <w:rsid w:val="00FA2DF2"/>
    <w:rsid w:val="00FA3E95"/>
    <w:rsid w:val="00FA4429"/>
    <w:rsid w:val="00FA487C"/>
    <w:rsid w:val="00FA5C89"/>
    <w:rsid w:val="00FA61C1"/>
    <w:rsid w:val="00FB24F7"/>
    <w:rsid w:val="00FB2966"/>
    <w:rsid w:val="00FB73BD"/>
    <w:rsid w:val="00FB7BAC"/>
    <w:rsid w:val="00FC04B1"/>
    <w:rsid w:val="00FC0CF0"/>
    <w:rsid w:val="00FC0D6F"/>
    <w:rsid w:val="00FC14D9"/>
    <w:rsid w:val="00FC2143"/>
    <w:rsid w:val="00FC23C9"/>
    <w:rsid w:val="00FC27D9"/>
    <w:rsid w:val="00FC40AB"/>
    <w:rsid w:val="00FC56E8"/>
    <w:rsid w:val="00FC5E48"/>
    <w:rsid w:val="00FC717C"/>
    <w:rsid w:val="00FC7B8C"/>
    <w:rsid w:val="00FD05F4"/>
    <w:rsid w:val="00FD1828"/>
    <w:rsid w:val="00FD23E7"/>
    <w:rsid w:val="00FD33D5"/>
    <w:rsid w:val="00FD4C8D"/>
    <w:rsid w:val="00FD7EBC"/>
    <w:rsid w:val="00FE0D61"/>
    <w:rsid w:val="00FE10C3"/>
    <w:rsid w:val="00FE1540"/>
    <w:rsid w:val="00FE3A16"/>
    <w:rsid w:val="00FE4E38"/>
    <w:rsid w:val="00FE5BC6"/>
    <w:rsid w:val="00FE6591"/>
    <w:rsid w:val="00FE7BA7"/>
    <w:rsid w:val="00FF00F6"/>
    <w:rsid w:val="00FF0AE3"/>
    <w:rsid w:val="00FF17ED"/>
    <w:rsid w:val="00FF207B"/>
    <w:rsid w:val="00FF2CBA"/>
    <w:rsid w:val="00FF3967"/>
    <w:rsid w:val="00FF4323"/>
    <w:rsid w:val="00FF4B8C"/>
    <w:rsid w:val="00FF54A9"/>
    <w:rsid w:val="00FF5EA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58144"/>
  <w15:docId w15:val="{B65F2260-434B-4539-ABB9-D1E67D7EC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bg-BG"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BB1"/>
    <w:pPr>
      <w:jc w:val="left"/>
    </w:pPr>
    <w:rPr>
      <w:rFonts w:eastAsia="Times New Roman"/>
      <w:lang w:eastAsia="bg-BG"/>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003CD0"/>
    <w:rPr>
      <w:sz w:val="16"/>
      <w:szCs w:val="16"/>
    </w:rPr>
  </w:style>
  <w:style w:type="paragraph" w:styleId="a4">
    <w:name w:val="annotation text"/>
    <w:basedOn w:val="a"/>
    <w:link w:val="a5"/>
    <w:uiPriority w:val="99"/>
    <w:semiHidden/>
    <w:unhideWhenUsed/>
    <w:rsid w:val="00003CD0"/>
    <w:rPr>
      <w:sz w:val="20"/>
      <w:szCs w:val="20"/>
    </w:rPr>
  </w:style>
  <w:style w:type="character" w:customStyle="1" w:styleId="a5">
    <w:name w:val="Текст на коментар Знак"/>
    <w:basedOn w:val="a0"/>
    <w:link w:val="a4"/>
    <w:uiPriority w:val="99"/>
    <w:semiHidden/>
    <w:rsid w:val="00003CD0"/>
    <w:rPr>
      <w:rFonts w:eastAsia="Times New Roman"/>
      <w:sz w:val="20"/>
      <w:szCs w:val="20"/>
      <w:lang w:eastAsia="bg-BG"/>
    </w:rPr>
  </w:style>
  <w:style w:type="paragraph" w:styleId="a6">
    <w:name w:val="annotation subject"/>
    <w:basedOn w:val="a4"/>
    <w:next w:val="a4"/>
    <w:link w:val="a7"/>
    <w:uiPriority w:val="99"/>
    <w:semiHidden/>
    <w:unhideWhenUsed/>
    <w:rsid w:val="00003CD0"/>
    <w:rPr>
      <w:b/>
      <w:bCs/>
    </w:rPr>
  </w:style>
  <w:style w:type="character" w:customStyle="1" w:styleId="a7">
    <w:name w:val="Предмет на коментар Знак"/>
    <w:basedOn w:val="a5"/>
    <w:link w:val="a6"/>
    <w:uiPriority w:val="99"/>
    <w:semiHidden/>
    <w:rsid w:val="00003CD0"/>
    <w:rPr>
      <w:rFonts w:eastAsia="Times New Roman"/>
      <w:b/>
      <w:bCs/>
      <w:sz w:val="20"/>
      <w:szCs w:val="20"/>
      <w:lang w:eastAsia="bg-BG"/>
    </w:rPr>
  </w:style>
  <w:style w:type="paragraph" w:styleId="a8">
    <w:name w:val="Balloon Text"/>
    <w:basedOn w:val="a"/>
    <w:link w:val="a9"/>
    <w:uiPriority w:val="99"/>
    <w:semiHidden/>
    <w:unhideWhenUsed/>
    <w:rsid w:val="00003CD0"/>
    <w:rPr>
      <w:rFonts w:ascii="Segoe UI" w:hAnsi="Segoe UI" w:cs="Segoe UI"/>
      <w:sz w:val="18"/>
      <w:szCs w:val="18"/>
    </w:rPr>
  </w:style>
  <w:style w:type="character" w:customStyle="1" w:styleId="a9">
    <w:name w:val="Изнесен текст Знак"/>
    <w:basedOn w:val="a0"/>
    <w:link w:val="a8"/>
    <w:uiPriority w:val="99"/>
    <w:semiHidden/>
    <w:rsid w:val="00003CD0"/>
    <w:rPr>
      <w:rFonts w:ascii="Segoe UI" w:eastAsia="Times New Roman" w:hAnsi="Segoe UI" w:cs="Segoe UI"/>
      <w:sz w:val="18"/>
      <w:szCs w:val="18"/>
      <w:lang w:eastAsia="bg-BG"/>
    </w:rPr>
  </w:style>
  <w:style w:type="character" w:styleId="aa">
    <w:name w:val="Hyperlink"/>
    <w:basedOn w:val="a0"/>
    <w:uiPriority w:val="99"/>
    <w:unhideWhenUsed/>
    <w:rsid w:val="00B3344D"/>
    <w:rPr>
      <w:color w:val="0000FF"/>
      <w:u w:val="single"/>
    </w:rPr>
  </w:style>
  <w:style w:type="character" w:styleId="ab">
    <w:name w:val="FollowedHyperlink"/>
    <w:basedOn w:val="a0"/>
    <w:uiPriority w:val="99"/>
    <w:semiHidden/>
    <w:unhideWhenUsed/>
    <w:rsid w:val="00A678B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23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2.aop.bg/wp-content/uploads/2019/06/Energiina_efektivnost.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79CA-1701-4D64-9885-75F5DB170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1008</Words>
  <Characters>5750</Characters>
  <Application>Microsoft Office Word</Application>
  <DocSecurity>0</DocSecurity>
  <Lines>47</Lines>
  <Paragraphs>13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6745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Elitebook</dc:creator>
  <cp:lastModifiedBy>Vasilena Georgieva</cp:lastModifiedBy>
  <cp:revision>12</cp:revision>
  <dcterms:created xsi:type="dcterms:W3CDTF">2020-05-13T08:24:00Z</dcterms:created>
  <dcterms:modified xsi:type="dcterms:W3CDTF">2020-05-13T12:19:00Z</dcterms:modified>
</cp:coreProperties>
</file>